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540C437B"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w:t>
      </w:r>
      <w:r w:rsidR="004B04B8">
        <w:rPr>
          <w:rFonts w:ascii="Arial" w:eastAsia="Batang" w:hAnsi="Arial" w:cs="Arial"/>
          <w:b/>
          <w:bCs/>
          <w:sz w:val="28"/>
          <w:szCs w:val="24"/>
        </w:rPr>
        <w:t>1</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R1-2</w:t>
      </w:r>
      <w:r w:rsidR="00380B48">
        <w:rPr>
          <w:rFonts w:ascii="Arial" w:eastAsia="Batang" w:hAnsi="Arial" w:cs="Arial"/>
          <w:b/>
          <w:bCs/>
          <w:sz w:val="28"/>
          <w:szCs w:val="24"/>
        </w:rPr>
        <w:t>2</w:t>
      </w:r>
      <w:r w:rsidR="004B04B8">
        <w:rPr>
          <w:rFonts w:ascii="Arial" w:eastAsia="Batang" w:hAnsi="Arial" w:cs="Arial"/>
          <w:b/>
          <w:bCs/>
          <w:sz w:val="28"/>
          <w:szCs w:val="24"/>
        </w:rPr>
        <w:t>10931</w:t>
      </w:r>
    </w:p>
    <w:p w14:paraId="659C83C5" w14:textId="77777777" w:rsidR="007E087C" w:rsidRPr="00F14518" w:rsidRDefault="007E087C" w:rsidP="007E087C">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w:t>
      </w:r>
      <w:r w:rsidRPr="00F14518">
        <w:rPr>
          <w:rFonts w:ascii="Arial" w:eastAsia="MS Mincho" w:hAnsi="Arial" w:cs="Arial"/>
          <w:b/>
          <w:bCs/>
          <w:sz w:val="28"/>
          <w:szCs w:val="24"/>
          <w:lang w:eastAsia="ja-JP"/>
        </w:rPr>
        <w:t>,</w:t>
      </w:r>
      <w:r>
        <w:rPr>
          <w:rFonts w:ascii="Arial" w:eastAsia="MS Mincho" w:hAnsi="Arial" w:cs="Arial"/>
          <w:b/>
          <w:bCs/>
          <w:sz w:val="28"/>
          <w:szCs w:val="24"/>
          <w:lang w:eastAsia="ja-JP"/>
        </w:rPr>
        <w:t xml:space="preserve"> France,</w:t>
      </w:r>
      <w:r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 14</w:t>
      </w:r>
      <w:r w:rsidRPr="00FE0952">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Pr>
          <w:rFonts w:ascii="Arial" w:hAnsi="Arial" w:cs="Arial"/>
          <w:b/>
          <w:bCs/>
          <w:sz w:val="28"/>
          <w:szCs w:val="28"/>
          <w:lang w:eastAsia="ja-JP"/>
        </w:rPr>
        <w:t>–</w:t>
      </w:r>
      <w:r>
        <w:rPr>
          <w:rFonts w:ascii="Arial" w:eastAsia="MS Mincho" w:hAnsi="Arial" w:cs="Arial"/>
          <w:b/>
          <w:bCs/>
          <w:sz w:val="28"/>
          <w:szCs w:val="24"/>
          <w:lang w:eastAsia="ja-JP"/>
        </w:rPr>
        <w:t xml:space="preserve"> 18</w:t>
      </w:r>
      <w:r w:rsidRPr="00FE0952">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w:t>
      </w:r>
      <w:r>
        <w:rPr>
          <w:rFonts w:ascii="Arial" w:eastAsia="MS Mincho" w:hAnsi="Arial" w:cs="Arial"/>
          <w:b/>
          <w:bCs/>
          <w:sz w:val="28"/>
          <w:szCs w:val="24"/>
          <w:lang w:eastAsia="ja-JP"/>
        </w:rPr>
        <w:t>2</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97A85">
      <w:pPr>
        <w:pStyle w:val="NoSpacing"/>
        <w:contextualSpacing/>
        <w:jc w:val="both"/>
        <w:rPr>
          <w:rFonts w:ascii="Arial" w:eastAsiaTheme="minorEastAsia" w:hAnsi="Arial" w:cs="Arial"/>
          <w:b/>
          <w:sz w:val="24"/>
          <w:szCs w:val="24"/>
          <w:lang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5861D7A6"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7E087C" w:rsidRPr="007E087C">
        <w:rPr>
          <w:rFonts w:ascii="Arial" w:hAnsi="Arial" w:cs="Arial"/>
          <w:b/>
          <w:sz w:val="24"/>
          <w:szCs w:val="24"/>
        </w:rPr>
        <w:t>Discussion on SRI</w:t>
      </w:r>
      <w:r w:rsidR="007E087C">
        <w:rPr>
          <w:rFonts w:ascii="Arial" w:hAnsi="Arial" w:cs="Arial"/>
          <w:b/>
          <w:sz w:val="24"/>
          <w:szCs w:val="24"/>
        </w:rPr>
        <w:t>/</w:t>
      </w:r>
      <w:r w:rsidR="007E087C" w:rsidRPr="007E087C">
        <w:rPr>
          <w:rFonts w:ascii="Arial" w:hAnsi="Arial" w:cs="Arial"/>
          <w:b/>
          <w:sz w:val="24"/>
          <w:szCs w:val="24"/>
        </w:rPr>
        <w:t>TPMI Enhancement for 8TX UE</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8F268E"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Study, and if justified, specify UL DMRS, SRS, SRI, and TPMI (including codebook) enhancements to enable 8 Tx UL operation to support 4 and more layers per UE in UL targeting CPE/FWA/vehicle/Industrial devices</w:t>
            </w:r>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3EE037DF"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w:t>
      </w:r>
      <w:r w:rsidR="008F1DBC">
        <w:rPr>
          <w:rFonts w:eastAsiaTheme="minorEastAsia" w:cs="Times"/>
          <w:sz w:val="22"/>
          <w:szCs w:val="22"/>
          <w:lang w:eastAsia="zh-CN"/>
        </w:rPr>
        <w:t>10</w:t>
      </w:r>
      <w:r w:rsidR="007E087C">
        <w:rPr>
          <w:rFonts w:eastAsiaTheme="minorEastAsia" w:cs="Times"/>
          <w:sz w:val="22"/>
          <w:szCs w:val="22"/>
          <w:lang w:eastAsia="zh-CN"/>
        </w:rPr>
        <w:t>b-e</w:t>
      </w:r>
      <w:r>
        <w:rPr>
          <w:rFonts w:eastAsiaTheme="minorEastAsia" w:cs="Times"/>
          <w:sz w:val="22"/>
          <w:szCs w:val="22"/>
          <w:lang w:eastAsia="zh-CN"/>
        </w:rPr>
        <w:t xml:space="preserve"> meeting, </w:t>
      </w:r>
      <w:r w:rsidR="008F1DBC">
        <w:rPr>
          <w:rFonts w:eastAsiaTheme="minorEastAsia" w:cs="Times"/>
          <w:sz w:val="22"/>
          <w:szCs w:val="22"/>
          <w:lang w:eastAsia="zh-CN"/>
        </w:rPr>
        <w:t xml:space="preserve">RAN1 made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54102905" w14:textId="77777777" w:rsidR="007E087C" w:rsidRPr="007E087C" w:rsidRDefault="007E087C" w:rsidP="007E087C">
            <w:pPr>
              <w:spacing w:before="0" w:after="0" w:line="240" w:lineRule="auto"/>
              <w:contextualSpacing/>
              <w:rPr>
                <w:rFonts w:ascii="Times" w:eastAsia="Times New Roman" w:hAnsi="Times" w:cs="Times"/>
                <w:bCs/>
                <w:i/>
                <w:iCs/>
              </w:rPr>
            </w:pPr>
            <w:r w:rsidRPr="007E087C">
              <w:rPr>
                <w:rFonts w:ascii="Times" w:eastAsia="Times New Roman" w:hAnsi="Times" w:cs="Times"/>
                <w:bCs/>
                <w:i/>
                <w:iCs/>
              </w:rPr>
              <w:t>Support the following cases for codebook design for 8TX precoders</w:t>
            </w:r>
          </w:p>
          <w:p w14:paraId="0B028567"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Full coherent precoders with Ng=1</w:t>
            </w:r>
          </w:p>
          <w:p w14:paraId="7AC4790F"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FFS: Full coherent precoders with Ng=2, Ng=4</w:t>
            </w:r>
          </w:p>
          <w:p w14:paraId="5E6540F0"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Partial coherent precoders with Ng=2 and Ng=4</w:t>
            </w:r>
          </w:p>
          <w:p w14:paraId="6D792734"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This does not imply any relation with the number of TPMI indications for 8TX precoder</w:t>
            </w:r>
          </w:p>
          <w:p w14:paraId="5BE1E4EF"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Non-coherent precoders</w:t>
            </w:r>
          </w:p>
          <w:p w14:paraId="04188629" w14:textId="77777777" w:rsidR="007E087C" w:rsidRPr="007E087C" w:rsidRDefault="007E087C" w:rsidP="007E087C">
            <w:pPr>
              <w:spacing w:before="0" w:after="0" w:line="240" w:lineRule="auto"/>
              <w:contextualSpacing/>
              <w:rPr>
                <w:rFonts w:ascii="Times" w:eastAsia="Times New Roman" w:hAnsi="Times" w:cs="Times"/>
                <w:i/>
                <w:iCs/>
              </w:rPr>
            </w:pPr>
          </w:p>
          <w:p w14:paraId="08EADF6C" w14:textId="77777777" w:rsidR="007E087C" w:rsidRPr="007E087C" w:rsidRDefault="007E087C" w:rsidP="007E087C">
            <w:pPr>
              <w:spacing w:before="0" w:after="0" w:line="240" w:lineRule="auto"/>
              <w:contextualSpacing/>
              <w:rPr>
                <w:rFonts w:ascii="Times" w:eastAsia="Times New Roman" w:hAnsi="Times" w:cs="Times"/>
                <w:i/>
                <w:iCs/>
                <w:lang w:val="en-US"/>
              </w:rPr>
            </w:pPr>
            <w:r w:rsidRPr="007E087C">
              <w:rPr>
                <w:rFonts w:ascii="Times" w:eastAsia="Times New Roman" w:hAnsi="Times" w:cs="Times"/>
                <w:i/>
                <w:iCs/>
              </w:rPr>
              <w:t>For codebook design of an 8TX partial-coherent UE, configured with an 8-port SRS resource</w:t>
            </w:r>
          </w:p>
          <w:p w14:paraId="3589D933"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For when Ng=2, </w:t>
            </w:r>
            <w:proofErr w:type="gramStart"/>
            <w:r w:rsidRPr="007E087C">
              <w:rPr>
                <w:rFonts w:ascii="Times" w:eastAsia="Times New Roman" w:hAnsi="Times" w:cs="Times"/>
                <w:i/>
                <w:iCs/>
              </w:rPr>
              <w:t>down-select</w:t>
            </w:r>
            <w:proofErr w:type="gramEnd"/>
            <w:r w:rsidRPr="007E087C">
              <w:rPr>
                <w:rFonts w:ascii="Times" w:eastAsia="Times New Roman" w:hAnsi="Times" w:cs="Times"/>
                <w:i/>
                <w:iCs/>
              </w:rPr>
              <w:t xml:space="preserve"> of the following convention for assumption of port coherency scheme is used </w:t>
            </w:r>
          </w:p>
          <w:p w14:paraId="045E3E64"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Alt 1: two coherent groups of {0,2,4,6} and {1,3,5,7}</w:t>
            </w:r>
          </w:p>
          <w:p w14:paraId="2E8C3308"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 xml:space="preserve">Alt 2: two coherent groups of {0,1,4,5} and {2,3,6,7} </w:t>
            </w:r>
          </w:p>
          <w:p w14:paraId="538E964B"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 xml:space="preserve">Alt 3: two coherent groups of {0,1,2,3} and {4,5,6,7} </w:t>
            </w:r>
          </w:p>
          <w:p w14:paraId="202893AA"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For when Ng=4, </w:t>
            </w:r>
            <w:proofErr w:type="gramStart"/>
            <w:r w:rsidRPr="007E087C">
              <w:rPr>
                <w:rFonts w:ascii="Times" w:eastAsia="Times New Roman" w:hAnsi="Times" w:cs="Times"/>
                <w:i/>
                <w:iCs/>
              </w:rPr>
              <w:t>down-select</w:t>
            </w:r>
            <w:proofErr w:type="gramEnd"/>
            <w:r w:rsidRPr="007E087C">
              <w:rPr>
                <w:rFonts w:ascii="Times" w:eastAsia="Times New Roman" w:hAnsi="Times" w:cs="Times"/>
                <w:i/>
                <w:iCs/>
              </w:rPr>
              <w:t xml:space="preserve"> of the following convention for assumption of port coherency scheme is used</w:t>
            </w:r>
          </w:p>
          <w:p w14:paraId="4FB5A11F"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 xml:space="preserve">Alt 1: four coherent groups of {0,4}, {1,5}, {2,6}, and {3,7} </w:t>
            </w:r>
          </w:p>
          <w:p w14:paraId="05F2FD3B"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Alt 2: four coherent groups of {0,1}, {2,3}, {4,5}, and {6,7}</w:t>
            </w:r>
          </w:p>
          <w:p w14:paraId="55E9612D" w14:textId="77777777" w:rsidR="007E087C" w:rsidRPr="007E087C" w:rsidRDefault="007E087C" w:rsidP="007E087C">
            <w:pPr>
              <w:numPr>
                <w:ilvl w:val="1"/>
                <w:numId w:val="26"/>
              </w:numPr>
              <w:spacing w:before="0" w:after="0" w:line="240" w:lineRule="auto"/>
              <w:contextualSpacing/>
              <w:rPr>
                <w:rFonts w:ascii="Times" w:eastAsia="Times New Roman" w:hAnsi="Times" w:cs="Times"/>
                <w:bCs/>
                <w:i/>
                <w:iCs/>
              </w:rPr>
            </w:pPr>
            <w:r w:rsidRPr="007E087C">
              <w:rPr>
                <w:rFonts w:ascii="Times" w:eastAsia="Times New Roman" w:hAnsi="Times" w:cs="Times"/>
                <w:bCs/>
                <w:i/>
                <w:iCs/>
              </w:rPr>
              <w:t>Alt3: four coherent groups of {0, 2}, {4, 6}, {1, 3} and {5, 7}</w:t>
            </w:r>
          </w:p>
          <w:p w14:paraId="7541E3A5"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Note: Other alternatives which are not foreseen are not precluded</w:t>
            </w:r>
          </w:p>
          <w:p w14:paraId="7BC72B25" w14:textId="77777777" w:rsidR="007E087C" w:rsidRPr="007E087C" w:rsidRDefault="007E087C" w:rsidP="007E087C">
            <w:pPr>
              <w:spacing w:before="0" w:after="0" w:line="240" w:lineRule="auto"/>
              <w:contextualSpacing/>
              <w:rPr>
                <w:rFonts w:ascii="Times" w:eastAsia="Times New Roman" w:hAnsi="Times" w:cs="Times"/>
                <w:i/>
                <w:iCs/>
              </w:rPr>
            </w:pPr>
          </w:p>
          <w:p w14:paraId="021F3C9F" w14:textId="77777777" w:rsidR="007E087C" w:rsidRPr="007E087C" w:rsidRDefault="007E087C" w:rsidP="007E087C">
            <w:pPr>
              <w:spacing w:before="0" w:after="0" w:line="240" w:lineRule="auto"/>
              <w:contextualSpacing/>
              <w:rPr>
                <w:rFonts w:ascii="Times" w:eastAsia="Times New Roman" w:hAnsi="Times" w:cs="Times"/>
                <w:i/>
                <w:iCs/>
              </w:rPr>
            </w:pPr>
            <w:r w:rsidRPr="007E087C">
              <w:rPr>
                <w:rFonts w:ascii="Times" w:eastAsia="Times New Roman" w:hAnsi="Times" w:cs="Times"/>
                <w:i/>
                <w:iCs/>
              </w:rPr>
              <w:t>For SRI and/or transmitter precoder matrix indication for codebook-based uplink transmission by an 8TX UE, study</w:t>
            </w:r>
          </w:p>
          <w:p w14:paraId="036552DE"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Whether/how to indicate one or multiple TPMI/SRI, according to the number of antenna groups, coherence capability, </w:t>
            </w:r>
            <w:proofErr w:type="spellStart"/>
            <w:r w:rsidRPr="007E087C">
              <w:rPr>
                <w:rFonts w:ascii="Times" w:eastAsia="Times New Roman" w:hAnsi="Times" w:cs="Times"/>
                <w:i/>
                <w:iCs/>
              </w:rPr>
              <w:t>codebooksubset</w:t>
            </w:r>
            <w:proofErr w:type="spellEnd"/>
            <w:r w:rsidRPr="007E087C">
              <w:rPr>
                <w:rFonts w:ascii="Times" w:eastAsia="Times New Roman" w:hAnsi="Times" w:cs="Times"/>
                <w:i/>
                <w:iCs/>
              </w:rPr>
              <w:t xml:space="preserve"> configuration, etc. </w:t>
            </w:r>
          </w:p>
          <w:p w14:paraId="6128BD7B"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Whether/how to extend Rel-17 framework, e.g., TPMI/SRI indication in MTRP PUSCH</w:t>
            </w:r>
          </w:p>
          <w:p w14:paraId="72F9F64E"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Whether/how to separate/joint indication of rank and precoding information.</w:t>
            </w:r>
          </w:p>
          <w:p w14:paraId="7A6B0F0F"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Whether/how to indicate n (&lt;=Ng) selected antenna group(s) separately from TPMI/TRI indication</w:t>
            </w:r>
          </w:p>
          <w:p w14:paraId="782DB50C" w14:textId="77777777" w:rsidR="007E087C" w:rsidRPr="007E087C" w:rsidRDefault="007E087C" w:rsidP="007E087C">
            <w:pPr>
              <w:spacing w:before="0" w:after="0" w:line="240" w:lineRule="auto"/>
              <w:contextualSpacing/>
              <w:rPr>
                <w:rFonts w:ascii="Times" w:eastAsia="Times New Roman" w:hAnsi="Times" w:cs="Times"/>
                <w:i/>
                <w:iCs/>
              </w:rPr>
            </w:pPr>
          </w:p>
          <w:p w14:paraId="45043971" w14:textId="77777777" w:rsidR="007E087C" w:rsidRPr="007E087C" w:rsidRDefault="007E087C" w:rsidP="007E087C">
            <w:p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In Rel-18, on support of full power operation by a partial/non-coherent 8TX UE configured with codebook-based transmission, </w:t>
            </w:r>
          </w:p>
          <w:p w14:paraId="4E1C811C" w14:textId="77777777" w:rsidR="007E087C" w:rsidRPr="007E087C" w:rsidRDefault="007E087C" w:rsidP="007E087C">
            <w:pPr>
              <w:numPr>
                <w:ilvl w:val="0"/>
                <w:numId w:val="27"/>
              </w:numPr>
              <w:spacing w:before="0" w:after="0" w:line="240" w:lineRule="auto"/>
              <w:contextualSpacing/>
              <w:rPr>
                <w:rFonts w:ascii="Times" w:eastAsia="Times New Roman" w:hAnsi="Times" w:cs="Times"/>
                <w:i/>
                <w:iCs/>
              </w:rPr>
            </w:pPr>
            <w:r w:rsidRPr="007E087C">
              <w:rPr>
                <w:rFonts w:ascii="Times" w:eastAsia="Times New Roman" w:hAnsi="Times" w:cs="Times"/>
                <w:i/>
                <w:iCs/>
              </w:rPr>
              <w:t>Identify and agree on at least one potential PA architecture by RAN1 meeting #111</w:t>
            </w:r>
          </w:p>
          <w:p w14:paraId="3691FFF1" w14:textId="77777777" w:rsidR="007E087C" w:rsidRPr="007E087C" w:rsidRDefault="007E087C" w:rsidP="007E087C">
            <w:pPr>
              <w:spacing w:before="0" w:after="0" w:line="240" w:lineRule="auto"/>
              <w:contextualSpacing/>
              <w:rPr>
                <w:rFonts w:ascii="Times" w:eastAsia="Times New Roman" w:hAnsi="Times" w:cs="Times"/>
                <w:i/>
                <w:iCs/>
              </w:rPr>
            </w:pPr>
          </w:p>
          <w:p w14:paraId="38552E0F" w14:textId="77777777" w:rsidR="007E087C" w:rsidRPr="007E087C" w:rsidRDefault="007E087C" w:rsidP="007E087C">
            <w:pPr>
              <w:spacing w:before="0" w:after="0" w:line="240" w:lineRule="auto"/>
              <w:contextualSpacing/>
              <w:rPr>
                <w:rFonts w:ascii="Times" w:eastAsia="Times New Roman" w:hAnsi="Times" w:cs="Times"/>
                <w:bCs/>
                <w:i/>
                <w:iCs/>
              </w:rPr>
            </w:pPr>
            <w:r w:rsidRPr="007E087C">
              <w:rPr>
                <w:rFonts w:ascii="Times" w:eastAsia="Times New Roman" w:hAnsi="Times" w:cs="Times"/>
                <w:i/>
                <w:iCs/>
              </w:rPr>
              <w:t>For 8TX UE codebook-based uplink transmission,</w:t>
            </w:r>
          </w:p>
          <w:p w14:paraId="36D4DA27" w14:textId="77777777" w:rsidR="007E087C" w:rsidRPr="007E087C" w:rsidRDefault="007E087C" w:rsidP="007E087C">
            <w:pPr>
              <w:numPr>
                <w:ilvl w:val="0"/>
                <w:numId w:val="28"/>
              </w:numPr>
              <w:spacing w:before="0" w:after="0" w:line="240" w:lineRule="auto"/>
              <w:contextualSpacing/>
              <w:rPr>
                <w:rFonts w:ascii="Times" w:eastAsia="Times New Roman" w:hAnsi="Times" w:cs="Times"/>
                <w:b/>
                <w:bCs/>
                <w:i/>
                <w:iCs/>
              </w:rPr>
            </w:pPr>
            <w:r w:rsidRPr="007E087C">
              <w:rPr>
                <w:rFonts w:ascii="Times" w:eastAsia="Times New Roman" w:hAnsi="Times" w:cs="Times"/>
                <w:i/>
                <w:iCs/>
              </w:rPr>
              <w:lastRenderedPageBreak/>
              <w:t>For partially/non-coherent precoding,</w:t>
            </w:r>
            <w:r w:rsidRPr="007E087C">
              <w:rPr>
                <w:rFonts w:ascii="Times" w:eastAsia="Times New Roman" w:hAnsi="Times" w:cs="Times"/>
                <w:b/>
                <w:bCs/>
                <w:i/>
                <w:iCs/>
              </w:rPr>
              <w:t xml:space="preserve"> </w:t>
            </w:r>
            <w:r w:rsidRPr="007E087C">
              <w:rPr>
                <w:rFonts w:ascii="Times" w:eastAsia="Times New Roman" w:hAnsi="Times" w:cs="Times"/>
                <w:i/>
                <w:iCs/>
              </w:rPr>
              <w:t xml:space="preserve">support NR Rel-15 UL 2TX/4TX codebooks and/or 8x1 antenna selection vector(s) as the starting point for design of codebook </w:t>
            </w:r>
          </w:p>
          <w:p w14:paraId="1EC1E8CE" w14:textId="77777777" w:rsidR="007E087C" w:rsidRPr="007E087C" w:rsidRDefault="007E087C" w:rsidP="007E087C">
            <w:pPr>
              <w:spacing w:before="0" w:after="0" w:line="240" w:lineRule="auto"/>
              <w:contextualSpacing/>
              <w:rPr>
                <w:rFonts w:ascii="Times" w:eastAsia="Times New Roman" w:hAnsi="Times" w:cs="Times"/>
                <w:i/>
                <w:iCs/>
              </w:rPr>
            </w:pPr>
          </w:p>
          <w:p w14:paraId="5A7E8572" w14:textId="77777777" w:rsidR="007E087C" w:rsidRPr="007E087C" w:rsidRDefault="007E087C" w:rsidP="007E087C">
            <w:pPr>
              <w:spacing w:before="0" w:after="0" w:line="240" w:lineRule="auto"/>
              <w:contextualSpacing/>
              <w:rPr>
                <w:rFonts w:ascii="Times" w:eastAsia="Times New Roman" w:hAnsi="Times" w:cs="Times"/>
                <w:i/>
                <w:iCs/>
                <w:lang w:val="en-US"/>
              </w:rPr>
            </w:pPr>
            <w:r w:rsidRPr="007E087C">
              <w:rPr>
                <w:rFonts w:ascii="Times" w:eastAsia="Times New Roman" w:hAnsi="Times" w:cs="Times"/>
                <w:i/>
                <w:iCs/>
              </w:rPr>
              <w:t>For SRS configuration required for non-codebook-based UL transmission by an 8TX UE, Alt1 is supported, that is</w:t>
            </w:r>
          </w:p>
          <w:p w14:paraId="42D24C9E" w14:textId="77777777" w:rsidR="007E087C" w:rsidRPr="007E087C" w:rsidRDefault="007E087C" w:rsidP="007E087C">
            <w:pPr>
              <w:numPr>
                <w:ilvl w:val="0"/>
                <w:numId w:val="29"/>
              </w:numPr>
              <w:spacing w:before="0" w:after="0" w:line="240" w:lineRule="auto"/>
              <w:contextualSpacing/>
              <w:rPr>
                <w:rFonts w:ascii="Times" w:eastAsia="Times New Roman" w:hAnsi="Times" w:cs="Times"/>
                <w:i/>
                <w:iCs/>
              </w:rPr>
            </w:pPr>
            <w:r w:rsidRPr="007E087C">
              <w:rPr>
                <w:rFonts w:ascii="Times" w:eastAsia="Times New Roman" w:hAnsi="Times" w:cs="Times"/>
                <w:i/>
                <w:iCs/>
              </w:rPr>
              <w:t>Alt1: A single SRS resource set configured with up to 8 single-port SRS resources</w:t>
            </w:r>
          </w:p>
          <w:p w14:paraId="18D219F3" w14:textId="77777777" w:rsidR="007E087C" w:rsidRPr="007E087C" w:rsidRDefault="007E087C" w:rsidP="007E087C">
            <w:pPr>
              <w:numPr>
                <w:ilvl w:val="0"/>
                <w:numId w:val="29"/>
              </w:numPr>
              <w:spacing w:before="0" w:after="0" w:line="240" w:lineRule="auto"/>
              <w:contextualSpacing/>
              <w:rPr>
                <w:rFonts w:ascii="Times" w:eastAsia="Times New Roman" w:hAnsi="Times" w:cs="Times"/>
                <w:i/>
                <w:iCs/>
              </w:rPr>
            </w:pPr>
            <w:r w:rsidRPr="007E087C">
              <w:rPr>
                <w:rFonts w:ascii="Times" w:eastAsia="Times New Roman" w:hAnsi="Times" w:cs="Times"/>
                <w:i/>
                <w:iCs/>
              </w:rPr>
              <w:t>FFS: Configuration of up to two, or four SRS resource sets, each configured with up to 4, or 2 single-port SRS resources, respectively.</w:t>
            </w:r>
          </w:p>
          <w:p w14:paraId="4F3A3CDE" w14:textId="77777777" w:rsidR="007E087C" w:rsidRPr="007E087C" w:rsidRDefault="007E087C" w:rsidP="007E087C">
            <w:pPr>
              <w:spacing w:before="0" w:after="0" w:line="240" w:lineRule="auto"/>
              <w:contextualSpacing/>
              <w:rPr>
                <w:rFonts w:ascii="Times" w:eastAsia="Times New Roman" w:hAnsi="Times" w:cs="Times"/>
                <w:i/>
                <w:iCs/>
              </w:rPr>
            </w:pPr>
          </w:p>
          <w:p w14:paraId="4C1FBAA6" w14:textId="77777777" w:rsidR="007E087C" w:rsidRPr="007E087C" w:rsidRDefault="007E087C" w:rsidP="007E087C">
            <w:pPr>
              <w:spacing w:before="0" w:after="0" w:line="240" w:lineRule="auto"/>
              <w:contextualSpacing/>
              <w:rPr>
                <w:rFonts w:ascii="Times" w:eastAsia="Times New Roman" w:hAnsi="Times" w:cs="Times"/>
                <w:i/>
                <w:iCs/>
                <w:lang w:val="en-US"/>
              </w:rPr>
            </w:pPr>
            <w:r w:rsidRPr="007E087C">
              <w:rPr>
                <w:rFonts w:ascii="Times" w:eastAsia="Times New Roman" w:hAnsi="Times" w:cs="Times"/>
                <w:i/>
                <w:iCs/>
                <w:lang w:val="en-US"/>
              </w:rPr>
              <w:t xml:space="preserve">For SRS configuration supporting codebook -based UL transmission for an 8TX </w:t>
            </w:r>
            <w:proofErr w:type="gramStart"/>
            <w:r w:rsidRPr="007E087C">
              <w:rPr>
                <w:rFonts w:ascii="Times" w:eastAsia="Times New Roman" w:hAnsi="Times" w:cs="Times"/>
                <w:i/>
                <w:iCs/>
                <w:lang w:val="en-US"/>
              </w:rPr>
              <w:t>UE ,</w:t>
            </w:r>
            <w:proofErr w:type="gramEnd"/>
            <w:r w:rsidRPr="007E087C">
              <w:rPr>
                <w:rFonts w:ascii="Times" w:eastAsia="Times New Roman" w:hAnsi="Times" w:cs="Times"/>
                <w:i/>
                <w:iCs/>
                <w:lang w:val="en-US"/>
              </w:rPr>
              <w:t xml:space="preserve">  </w:t>
            </w:r>
          </w:p>
          <w:p w14:paraId="78484CBD" w14:textId="77777777" w:rsidR="007E087C" w:rsidRPr="007E087C" w:rsidRDefault="007E087C" w:rsidP="007E087C">
            <w:pPr>
              <w:numPr>
                <w:ilvl w:val="0"/>
                <w:numId w:val="30"/>
              </w:num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Support configuration of 1 SRS resource set containing up to X 8-port SRS resource(s), where X = 2   </w:t>
            </w:r>
          </w:p>
          <w:p w14:paraId="08B4F815" w14:textId="77777777" w:rsidR="007E087C" w:rsidRPr="007E087C" w:rsidRDefault="007E087C" w:rsidP="007E087C">
            <w:pPr>
              <w:numPr>
                <w:ilvl w:val="1"/>
                <w:numId w:val="30"/>
              </w:numPr>
              <w:spacing w:before="0" w:after="0" w:line="240" w:lineRule="auto"/>
              <w:contextualSpacing/>
              <w:rPr>
                <w:rFonts w:ascii="Times" w:eastAsia="Times New Roman" w:hAnsi="Times" w:cs="Times"/>
                <w:i/>
                <w:iCs/>
              </w:rPr>
            </w:pPr>
            <w:proofErr w:type="gramStart"/>
            <w:r w:rsidRPr="007E087C">
              <w:rPr>
                <w:rFonts w:ascii="Times" w:eastAsia="Times New Roman" w:hAnsi="Times" w:cs="Times"/>
                <w:i/>
                <w:iCs/>
              </w:rPr>
              <w:t>FFS :</w:t>
            </w:r>
            <w:proofErr w:type="gramEnd"/>
            <w:r w:rsidRPr="007E087C">
              <w:rPr>
                <w:rFonts w:ascii="Times" w:eastAsia="Times New Roman" w:hAnsi="Times" w:cs="Times"/>
                <w:i/>
                <w:iCs/>
              </w:rPr>
              <w:t xml:space="preserve"> Other values for X, if needed </w:t>
            </w:r>
          </w:p>
          <w:p w14:paraId="219DF634" w14:textId="77777777" w:rsidR="007E087C" w:rsidRPr="007E087C" w:rsidRDefault="007E087C" w:rsidP="007E087C">
            <w:pPr>
              <w:numPr>
                <w:ilvl w:val="0"/>
                <w:numId w:val="30"/>
              </w:numPr>
              <w:spacing w:before="0" w:after="0" w:line="240" w:lineRule="auto"/>
              <w:contextualSpacing/>
              <w:rPr>
                <w:rFonts w:ascii="Times" w:eastAsia="Times New Roman" w:hAnsi="Times" w:cs="Times"/>
                <w:i/>
                <w:iCs/>
              </w:rPr>
            </w:pPr>
            <w:proofErr w:type="gramStart"/>
            <w:r w:rsidRPr="007E087C">
              <w:rPr>
                <w:rFonts w:ascii="Times" w:eastAsia="Times New Roman" w:hAnsi="Times" w:cs="Times"/>
                <w:i/>
                <w:iCs/>
              </w:rPr>
              <w:t>FFS :</w:t>
            </w:r>
            <w:proofErr w:type="gramEnd"/>
            <w:r w:rsidRPr="007E087C">
              <w:rPr>
                <w:rFonts w:ascii="Times" w:eastAsia="Times New Roman" w:hAnsi="Times" w:cs="Times"/>
                <w:i/>
                <w:iCs/>
              </w:rPr>
              <w:t xml:space="preserve"> Configuration of at least one SRS resource set, configured with more than one SRS resources where each SRS resource may have the same or different number of SRS ports, e.g., for support full power operation, if supported</w:t>
            </w:r>
          </w:p>
          <w:p w14:paraId="43FAE1B0" w14:textId="77777777" w:rsidR="007E087C" w:rsidRPr="007E087C" w:rsidRDefault="007E087C" w:rsidP="007E087C">
            <w:pPr>
              <w:numPr>
                <w:ilvl w:val="0"/>
                <w:numId w:val="30"/>
              </w:numPr>
              <w:spacing w:before="0" w:after="0" w:line="240" w:lineRule="auto"/>
              <w:contextualSpacing/>
              <w:rPr>
                <w:rFonts w:ascii="Times" w:eastAsia="Times New Roman" w:hAnsi="Times" w:cs="Times"/>
                <w:i/>
                <w:iCs/>
              </w:rPr>
            </w:pPr>
            <w:proofErr w:type="gramStart"/>
            <w:r w:rsidRPr="007E087C">
              <w:rPr>
                <w:rFonts w:ascii="Times" w:eastAsia="Times New Roman" w:hAnsi="Times" w:cs="Times"/>
                <w:i/>
                <w:iCs/>
              </w:rPr>
              <w:t>FFS :</w:t>
            </w:r>
            <w:proofErr w:type="gramEnd"/>
            <w:r w:rsidRPr="007E087C">
              <w:rPr>
                <w:rFonts w:ascii="Times" w:eastAsia="Times New Roman" w:hAnsi="Times" w:cs="Times"/>
                <w:i/>
                <w:iCs/>
              </w:rPr>
              <w:t xml:space="preserve"> Configuration of at least one SRS resource set, configured with 8/M of M-port SRS resources, for example,   </w:t>
            </w:r>
          </w:p>
          <w:p w14:paraId="0AB0EAA4" w14:textId="77777777" w:rsidR="007E087C" w:rsidRPr="007E087C" w:rsidRDefault="007E087C" w:rsidP="007E087C">
            <w:pPr>
              <w:numPr>
                <w:ilvl w:val="1"/>
                <w:numId w:val="30"/>
              </w:num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Configuration of an SRS resource set, configured with at least 4 of 2-port SRS resources   </w:t>
            </w:r>
          </w:p>
          <w:p w14:paraId="402656EA" w14:textId="77777777" w:rsidR="007E087C" w:rsidRPr="007E087C" w:rsidRDefault="007E087C" w:rsidP="007E087C">
            <w:pPr>
              <w:numPr>
                <w:ilvl w:val="1"/>
                <w:numId w:val="30"/>
              </w:numPr>
              <w:spacing w:before="0" w:after="0" w:line="240" w:lineRule="auto"/>
              <w:contextualSpacing/>
              <w:rPr>
                <w:rFonts w:ascii="Times" w:eastAsia="Times New Roman" w:hAnsi="Times" w:cs="Times"/>
                <w:i/>
                <w:iCs/>
              </w:rPr>
            </w:pPr>
            <w:r w:rsidRPr="007E087C">
              <w:rPr>
                <w:rFonts w:ascii="Times" w:eastAsia="Times New Roman" w:hAnsi="Times" w:cs="Times"/>
                <w:i/>
                <w:iCs/>
              </w:rPr>
              <w:t xml:space="preserve">Configuration of an SRS resource set, configured with at least 2 of 4-port SRS resources   </w:t>
            </w:r>
          </w:p>
          <w:p w14:paraId="19E137D6" w14:textId="77777777" w:rsidR="007E087C" w:rsidRPr="007E087C" w:rsidRDefault="007E087C" w:rsidP="007E087C">
            <w:pPr>
              <w:spacing w:before="0" w:after="0" w:line="240" w:lineRule="auto"/>
              <w:contextualSpacing/>
              <w:rPr>
                <w:rFonts w:ascii="Times" w:eastAsia="Times New Roman" w:hAnsi="Times" w:cs="Times"/>
                <w:i/>
                <w:iCs/>
              </w:rPr>
            </w:pPr>
          </w:p>
          <w:p w14:paraId="65E11887" w14:textId="230D6F26" w:rsidR="007E087C" w:rsidRPr="007E087C" w:rsidRDefault="007E087C" w:rsidP="007E087C">
            <w:pPr>
              <w:spacing w:before="0" w:after="0" w:line="240" w:lineRule="auto"/>
              <w:contextualSpacing/>
              <w:rPr>
                <w:rFonts w:ascii="Times" w:eastAsia="Times New Roman" w:hAnsi="Times" w:cs="Times"/>
                <w:i/>
                <w:iCs/>
                <w:lang w:val="en-US"/>
              </w:rPr>
            </w:pPr>
            <w:r w:rsidRPr="007E087C">
              <w:rPr>
                <w:rFonts w:ascii="Times" w:eastAsia="Times New Roman" w:hAnsi="Times" w:cs="Times"/>
                <w:i/>
                <w:iCs/>
                <w:lang w:val="en-US"/>
              </w:rPr>
              <w:t>(Working Assumption</w:t>
            </w:r>
            <w:r>
              <w:rPr>
                <w:rFonts w:ascii="Times" w:eastAsia="Times New Roman" w:hAnsi="Times" w:cs="Times"/>
                <w:i/>
                <w:iCs/>
                <w:lang w:val="en-US"/>
              </w:rPr>
              <w:t xml:space="preserve">) </w:t>
            </w:r>
            <w:r w:rsidRPr="007E087C">
              <w:rPr>
                <w:rFonts w:ascii="Times" w:eastAsia="Times New Roman" w:hAnsi="Times" w:cs="Times"/>
                <w:i/>
                <w:iCs/>
                <w:lang w:val="en-US"/>
              </w:rPr>
              <w:t>For uplink transmission with rank&gt;4, support dual CW transmission.</w:t>
            </w:r>
          </w:p>
          <w:p w14:paraId="0776D115" w14:textId="77777777" w:rsidR="007E087C" w:rsidRPr="007E087C" w:rsidRDefault="007E087C" w:rsidP="007E087C">
            <w:pPr>
              <w:spacing w:before="0" w:after="0" w:line="240" w:lineRule="auto"/>
              <w:contextualSpacing/>
              <w:rPr>
                <w:rFonts w:ascii="Times" w:eastAsia="Times New Roman" w:hAnsi="Times" w:cs="Times"/>
                <w:i/>
                <w:iCs/>
              </w:rPr>
            </w:pPr>
          </w:p>
          <w:p w14:paraId="1D2E7933" w14:textId="77777777" w:rsidR="00542A48" w:rsidRDefault="007E087C" w:rsidP="007E087C">
            <w:pPr>
              <w:spacing w:before="0" w:after="0" w:line="240" w:lineRule="auto"/>
              <w:contextualSpacing/>
              <w:rPr>
                <w:rFonts w:ascii="Times" w:eastAsia="Times New Roman" w:hAnsi="Times" w:cs="Times"/>
                <w:i/>
                <w:iCs/>
              </w:rPr>
            </w:pPr>
            <w:r w:rsidRPr="007E087C">
              <w:rPr>
                <w:rFonts w:ascii="Times" w:eastAsia="Times New Roman" w:hAnsi="Times" w:cs="Times"/>
                <w:i/>
                <w:iCs/>
              </w:rPr>
              <w:t>If dual CW is supported for uplink transmission with Rank&gt;4 by an 8TX UE, reuse DL Rel-15 codeword to layer mapping for both codebook-based and non-codebook-based transmission.</w:t>
            </w:r>
          </w:p>
          <w:p w14:paraId="60070BD7" w14:textId="07532E93" w:rsidR="007E087C" w:rsidRPr="007E087C" w:rsidRDefault="007E087C" w:rsidP="007E087C">
            <w:pPr>
              <w:spacing w:before="0" w:after="0" w:line="240" w:lineRule="auto"/>
              <w:contextualSpacing/>
              <w:rPr>
                <w:rFonts w:ascii="Times" w:eastAsia="Times New Roman" w:hAnsi="Times" w:cs="Times"/>
                <w:b/>
                <w:bCs/>
                <w:i/>
                <w:iCs/>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74740686" w14:textId="78EACE51" w:rsidR="000B2782" w:rsidRDefault="000B2782" w:rsidP="000B27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following topics are identified as high priority topics for discussion in this meeting [3]. </w:t>
      </w:r>
      <w:r w:rsidRPr="001836ED">
        <w:rPr>
          <w:rFonts w:eastAsiaTheme="minorEastAsia" w:cs="Times"/>
          <w:sz w:val="22"/>
          <w:szCs w:val="22"/>
          <w:lang w:eastAsia="zh-CN"/>
        </w:rPr>
        <w:t xml:space="preserve">In this contribution, we </w:t>
      </w:r>
      <w:r>
        <w:rPr>
          <w:rFonts w:eastAsiaTheme="minorEastAsia" w:cs="Times"/>
          <w:sz w:val="22"/>
          <w:szCs w:val="22"/>
          <w:lang w:eastAsia="zh-CN"/>
        </w:rPr>
        <w:t>discuss</w:t>
      </w:r>
      <w:r w:rsidRPr="001836ED">
        <w:rPr>
          <w:rFonts w:eastAsiaTheme="minorEastAsia" w:cs="Times"/>
          <w:sz w:val="22"/>
          <w:szCs w:val="22"/>
          <w:lang w:eastAsia="zh-CN"/>
        </w:rPr>
        <w:t xml:space="preserve"> </w:t>
      </w:r>
      <w:r>
        <w:rPr>
          <w:rFonts w:eastAsiaTheme="minorEastAsia" w:cs="Times"/>
          <w:sz w:val="22"/>
          <w:szCs w:val="22"/>
          <w:lang w:eastAsia="zh-CN"/>
        </w:rPr>
        <w:t>issues on enabling 8 Tx UL transmission, including codeword layer mapping, precoding codebook determination, l</w:t>
      </w:r>
      <w:r w:rsidRPr="003C6131">
        <w:rPr>
          <w:rFonts w:eastAsiaTheme="minorEastAsia" w:cs="Times"/>
          <w:sz w:val="22"/>
          <w:szCs w:val="22"/>
          <w:lang w:eastAsia="zh-CN"/>
        </w:rPr>
        <w:t>ow-overhead approach on precoder design including antenna grouping</w:t>
      </w:r>
      <w:r>
        <w:rPr>
          <w:rFonts w:eastAsiaTheme="minorEastAsia" w:cs="Times"/>
          <w:sz w:val="22"/>
          <w:szCs w:val="22"/>
          <w:lang w:eastAsia="zh-CN"/>
        </w:rPr>
        <w:t>,</w:t>
      </w:r>
      <w:r w:rsidRPr="008A4CE7">
        <w:rPr>
          <w:rFonts w:eastAsiaTheme="minorEastAsia" w:cs="Times"/>
          <w:sz w:val="22"/>
          <w:szCs w:val="22"/>
          <w:lang w:eastAsia="zh-CN"/>
        </w:rPr>
        <w:t xml:space="preserve"> </w:t>
      </w:r>
      <w:r>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00B5EA6A" w14:textId="41D0C561" w:rsidR="001836ED" w:rsidRDefault="001836E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B2782" w14:paraId="3C6F6C42" w14:textId="77777777" w:rsidTr="000B2782">
        <w:tc>
          <w:tcPr>
            <w:tcW w:w="10160" w:type="dxa"/>
          </w:tcPr>
          <w:p w14:paraId="617D95A4" w14:textId="77777777" w:rsidR="000B2782" w:rsidRPr="00701FBF" w:rsidRDefault="000B2782" w:rsidP="00701FBF">
            <w:pPr>
              <w:pStyle w:val="BodyText"/>
              <w:spacing w:before="0" w:after="0" w:line="240" w:lineRule="auto"/>
              <w:contextualSpacing/>
              <w:rPr>
                <w:rFonts w:ascii="Times New Roman" w:eastAsiaTheme="minorEastAsia" w:hAnsi="Times New Roman"/>
                <w:b/>
                <w:bCs/>
                <w:i/>
                <w:iCs/>
                <w:szCs w:val="20"/>
                <w:lang w:eastAsia="zh-CN"/>
              </w:rPr>
            </w:pPr>
            <w:r w:rsidRPr="00701FBF">
              <w:rPr>
                <w:rFonts w:ascii="Times New Roman" w:eastAsiaTheme="minorEastAsia" w:hAnsi="Times New Roman"/>
                <w:b/>
                <w:bCs/>
                <w:i/>
                <w:iCs/>
                <w:szCs w:val="20"/>
                <w:highlight w:val="lightGray"/>
                <w:lang w:eastAsia="zh-CN"/>
              </w:rPr>
              <w:t>High Priority Topics</w:t>
            </w:r>
            <w:r w:rsidRPr="00701FBF">
              <w:rPr>
                <w:rFonts w:ascii="Times New Roman" w:eastAsiaTheme="minorEastAsia" w:hAnsi="Times New Roman"/>
                <w:b/>
                <w:bCs/>
                <w:i/>
                <w:iCs/>
                <w:szCs w:val="20"/>
                <w:lang w:eastAsia="zh-CN"/>
              </w:rPr>
              <w:t xml:space="preserve"> </w:t>
            </w:r>
          </w:p>
          <w:p w14:paraId="47202FE5" w14:textId="78281A5E" w:rsidR="000E10BA" w:rsidRPr="000E10BA" w:rsidRDefault="000E10BA" w:rsidP="000E10BA">
            <w:pPr>
              <w:pStyle w:val="BodyText"/>
              <w:numPr>
                <w:ilvl w:val="0"/>
                <w:numId w:val="25"/>
              </w:numPr>
              <w:spacing w:after="0"/>
              <w:contextualSpacing/>
              <w:rPr>
                <w:rFonts w:ascii="Times New Roman" w:eastAsiaTheme="minorEastAsia" w:hAnsi="Times New Roman"/>
                <w:i/>
                <w:iCs/>
                <w:szCs w:val="20"/>
                <w:lang w:eastAsia="zh-CN"/>
              </w:rPr>
            </w:pPr>
            <w:r w:rsidRPr="0008036C">
              <w:rPr>
                <w:rFonts w:ascii="Times New Roman" w:eastAsiaTheme="minorEastAsia" w:hAnsi="Times New Roman"/>
                <w:b/>
                <w:bCs/>
                <w:i/>
                <w:iCs/>
                <w:szCs w:val="20"/>
                <w:lang w:eastAsia="zh-CN"/>
              </w:rPr>
              <w:t>Decision</w:t>
            </w:r>
            <w:r w:rsidRPr="000E10BA">
              <w:rPr>
                <w:rFonts w:ascii="Times New Roman" w:eastAsiaTheme="minorEastAsia" w:hAnsi="Times New Roman"/>
                <w:i/>
                <w:iCs/>
                <w:szCs w:val="20"/>
                <w:lang w:eastAsia="zh-CN"/>
              </w:rPr>
              <w:t xml:space="preserve"> on codebook design for </w:t>
            </w:r>
            <w:proofErr w:type="gramStart"/>
            <w:r w:rsidRPr="000E10BA">
              <w:rPr>
                <w:rFonts w:ascii="Times New Roman" w:eastAsiaTheme="minorEastAsia" w:hAnsi="Times New Roman"/>
                <w:i/>
                <w:iCs/>
                <w:szCs w:val="20"/>
                <w:lang w:eastAsia="zh-CN"/>
              </w:rPr>
              <w:t>fully-coherent</w:t>
            </w:r>
            <w:proofErr w:type="gramEnd"/>
            <w:r w:rsidRPr="000E10BA">
              <w:rPr>
                <w:rFonts w:ascii="Times New Roman" w:eastAsiaTheme="minorEastAsia" w:hAnsi="Times New Roman"/>
                <w:i/>
                <w:iCs/>
                <w:szCs w:val="20"/>
                <w:lang w:eastAsia="zh-CN"/>
              </w:rPr>
              <w:t xml:space="preserve"> 8TX UEs</w:t>
            </w:r>
          </w:p>
          <w:p w14:paraId="38DA32DE" w14:textId="77777777" w:rsidR="000E10BA" w:rsidRPr="000E10BA" w:rsidRDefault="000E10BA" w:rsidP="000E10BA">
            <w:pPr>
              <w:pStyle w:val="BodyText"/>
              <w:numPr>
                <w:ilvl w:val="0"/>
                <w:numId w:val="25"/>
              </w:numPr>
              <w:spacing w:after="0"/>
              <w:contextualSpacing/>
              <w:rPr>
                <w:rFonts w:ascii="Times New Roman" w:eastAsiaTheme="minorEastAsia" w:hAnsi="Times New Roman"/>
                <w:i/>
                <w:iCs/>
                <w:szCs w:val="20"/>
                <w:lang w:eastAsia="zh-CN"/>
              </w:rPr>
            </w:pPr>
            <w:r w:rsidRPr="0008036C">
              <w:rPr>
                <w:rFonts w:ascii="Times New Roman" w:eastAsiaTheme="minorEastAsia" w:hAnsi="Times New Roman"/>
                <w:b/>
                <w:bCs/>
                <w:i/>
                <w:iCs/>
                <w:szCs w:val="20"/>
                <w:lang w:eastAsia="zh-CN"/>
              </w:rPr>
              <w:t>Finalizing/Confirming</w:t>
            </w:r>
            <w:r w:rsidRPr="000E10BA">
              <w:rPr>
                <w:rFonts w:ascii="Times New Roman" w:eastAsiaTheme="minorEastAsia" w:hAnsi="Times New Roman"/>
                <w:i/>
                <w:iCs/>
                <w:szCs w:val="20"/>
                <w:lang w:eastAsia="zh-CN"/>
              </w:rPr>
              <w:t xml:space="preserve"> the WA for the number of CWs for transmission with &gt;4 layers by an 8 TX UE</w:t>
            </w:r>
          </w:p>
          <w:p w14:paraId="25DE3DD9" w14:textId="77777777" w:rsidR="000E10BA" w:rsidRPr="000E10BA" w:rsidRDefault="000E10BA" w:rsidP="000E10BA">
            <w:pPr>
              <w:pStyle w:val="BodyText"/>
              <w:numPr>
                <w:ilvl w:val="0"/>
                <w:numId w:val="25"/>
              </w:numPr>
              <w:spacing w:after="0"/>
              <w:contextualSpacing/>
              <w:rPr>
                <w:rFonts w:ascii="Times New Roman" w:eastAsiaTheme="minorEastAsia" w:hAnsi="Times New Roman"/>
                <w:i/>
                <w:iCs/>
                <w:szCs w:val="20"/>
                <w:lang w:eastAsia="zh-CN"/>
              </w:rPr>
            </w:pPr>
            <w:r w:rsidRPr="0008036C">
              <w:rPr>
                <w:rFonts w:ascii="Times New Roman" w:eastAsiaTheme="minorEastAsia" w:hAnsi="Times New Roman"/>
                <w:b/>
                <w:bCs/>
                <w:i/>
                <w:iCs/>
                <w:szCs w:val="20"/>
                <w:lang w:eastAsia="zh-CN"/>
              </w:rPr>
              <w:t>Identify and agree</w:t>
            </w:r>
            <w:r w:rsidRPr="000E10BA">
              <w:rPr>
                <w:rFonts w:ascii="Times New Roman" w:eastAsiaTheme="minorEastAsia" w:hAnsi="Times New Roman"/>
                <w:i/>
                <w:iCs/>
                <w:szCs w:val="20"/>
                <w:lang w:eastAsia="zh-CN"/>
              </w:rPr>
              <w:t xml:space="preserve"> on at least one potential PA architecture for full power operation</w:t>
            </w:r>
          </w:p>
          <w:p w14:paraId="606AAEBC" w14:textId="77777777" w:rsidR="000B2782" w:rsidRPr="00701FBF" w:rsidRDefault="000B2782" w:rsidP="00701FBF">
            <w:pPr>
              <w:pStyle w:val="BodyText"/>
              <w:spacing w:before="0" w:after="0" w:line="240" w:lineRule="auto"/>
              <w:contextualSpacing/>
              <w:rPr>
                <w:rFonts w:ascii="Times New Roman" w:eastAsiaTheme="minorEastAsia" w:hAnsi="Times New Roman"/>
                <w:b/>
                <w:bCs/>
                <w:i/>
                <w:iCs/>
                <w:szCs w:val="20"/>
                <w:lang w:eastAsia="zh-CN"/>
              </w:rPr>
            </w:pPr>
            <w:r w:rsidRPr="00701FBF">
              <w:rPr>
                <w:rFonts w:ascii="Times New Roman" w:eastAsiaTheme="minorEastAsia" w:hAnsi="Times New Roman"/>
                <w:b/>
                <w:bCs/>
                <w:i/>
                <w:iCs/>
                <w:szCs w:val="20"/>
                <w:highlight w:val="lightGray"/>
                <w:lang w:eastAsia="zh-CN"/>
              </w:rPr>
              <w:t>Other Topics</w:t>
            </w:r>
          </w:p>
          <w:p w14:paraId="16C3C3FB" w14:textId="5326EE66" w:rsidR="009D65C8" w:rsidRPr="009D65C8" w:rsidRDefault="009D65C8" w:rsidP="009D65C8">
            <w:pPr>
              <w:pStyle w:val="BodyText"/>
              <w:numPr>
                <w:ilvl w:val="0"/>
                <w:numId w:val="25"/>
              </w:numPr>
              <w:spacing w:after="0"/>
              <w:contextualSpacing/>
              <w:rPr>
                <w:rFonts w:ascii="Times New Roman" w:eastAsiaTheme="minorEastAsia" w:hAnsi="Times New Roman"/>
                <w:i/>
                <w:iCs/>
                <w:szCs w:val="20"/>
                <w:lang w:eastAsia="zh-CN"/>
              </w:rPr>
            </w:pPr>
            <w:r w:rsidRPr="009D65C8">
              <w:rPr>
                <w:rFonts w:ascii="Times New Roman" w:eastAsiaTheme="minorEastAsia" w:hAnsi="Times New Roman"/>
                <w:i/>
                <w:iCs/>
                <w:szCs w:val="20"/>
                <w:lang w:eastAsia="zh-CN"/>
              </w:rPr>
              <w:t xml:space="preserve">Codebook design for </w:t>
            </w:r>
            <w:proofErr w:type="gramStart"/>
            <w:r w:rsidRPr="009D65C8">
              <w:rPr>
                <w:rFonts w:ascii="Times New Roman" w:eastAsiaTheme="minorEastAsia" w:hAnsi="Times New Roman"/>
                <w:i/>
                <w:iCs/>
                <w:szCs w:val="20"/>
                <w:lang w:eastAsia="zh-CN"/>
              </w:rPr>
              <w:t>partially-coherent</w:t>
            </w:r>
            <w:proofErr w:type="gramEnd"/>
            <w:r w:rsidRPr="009D65C8">
              <w:rPr>
                <w:rFonts w:ascii="Times New Roman" w:eastAsiaTheme="minorEastAsia" w:hAnsi="Times New Roman"/>
                <w:i/>
                <w:iCs/>
                <w:szCs w:val="20"/>
                <w:lang w:eastAsia="zh-CN"/>
              </w:rPr>
              <w:t xml:space="preserve"> (Ng=2 and Ng=4) and non-coherent UEs </w:t>
            </w:r>
          </w:p>
          <w:p w14:paraId="6F424315" w14:textId="77777777" w:rsidR="009D65C8" w:rsidRPr="009D65C8" w:rsidRDefault="009D65C8" w:rsidP="009D65C8">
            <w:pPr>
              <w:pStyle w:val="BodyText"/>
              <w:numPr>
                <w:ilvl w:val="0"/>
                <w:numId w:val="25"/>
              </w:numPr>
              <w:spacing w:after="0"/>
              <w:contextualSpacing/>
              <w:rPr>
                <w:rFonts w:ascii="Times New Roman" w:eastAsiaTheme="minorEastAsia" w:hAnsi="Times New Roman"/>
                <w:i/>
                <w:iCs/>
                <w:szCs w:val="20"/>
                <w:lang w:eastAsia="zh-CN"/>
              </w:rPr>
            </w:pPr>
            <w:r w:rsidRPr="009D65C8">
              <w:rPr>
                <w:rFonts w:ascii="Times New Roman" w:eastAsiaTheme="minorEastAsia" w:hAnsi="Times New Roman"/>
                <w:i/>
                <w:iCs/>
                <w:szCs w:val="20"/>
                <w:lang w:eastAsia="zh-CN"/>
              </w:rPr>
              <w:t xml:space="preserve">SRI/TPMI indications for </w:t>
            </w:r>
            <w:proofErr w:type="gramStart"/>
            <w:r w:rsidRPr="009D65C8">
              <w:rPr>
                <w:rFonts w:ascii="Times New Roman" w:eastAsiaTheme="minorEastAsia" w:hAnsi="Times New Roman"/>
                <w:i/>
                <w:iCs/>
                <w:szCs w:val="20"/>
                <w:lang w:eastAsia="zh-CN"/>
              </w:rPr>
              <w:t>partially-coherent</w:t>
            </w:r>
            <w:proofErr w:type="gramEnd"/>
            <w:r w:rsidRPr="009D65C8">
              <w:rPr>
                <w:rFonts w:ascii="Times New Roman" w:eastAsiaTheme="minorEastAsia" w:hAnsi="Times New Roman"/>
                <w:i/>
                <w:iCs/>
                <w:szCs w:val="20"/>
                <w:lang w:eastAsia="zh-CN"/>
              </w:rPr>
              <w:t xml:space="preserve"> (Ng=2 and Ng=4) and non-coherent UEs</w:t>
            </w:r>
          </w:p>
          <w:p w14:paraId="5C1460BB" w14:textId="77777777" w:rsidR="009D65C8" w:rsidRPr="009D65C8" w:rsidRDefault="009D65C8" w:rsidP="009D65C8">
            <w:pPr>
              <w:pStyle w:val="BodyText"/>
              <w:numPr>
                <w:ilvl w:val="0"/>
                <w:numId w:val="25"/>
              </w:numPr>
              <w:spacing w:after="0"/>
              <w:contextualSpacing/>
              <w:rPr>
                <w:rFonts w:ascii="Times New Roman" w:eastAsiaTheme="minorEastAsia" w:hAnsi="Times New Roman"/>
                <w:i/>
                <w:iCs/>
                <w:szCs w:val="20"/>
                <w:lang w:eastAsia="zh-CN"/>
              </w:rPr>
            </w:pPr>
            <w:r w:rsidRPr="009D65C8">
              <w:rPr>
                <w:rFonts w:ascii="Times New Roman" w:eastAsiaTheme="minorEastAsia" w:hAnsi="Times New Roman"/>
                <w:i/>
                <w:iCs/>
                <w:szCs w:val="20"/>
                <w:lang w:eastAsia="zh-CN"/>
              </w:rPr>
              <w:t>Enhancements for support of 2CW-based transmission (if confirmed)</w:t>
            </w:r>
          </w:p>
          <w:p w14:paraId="67156FD0" w14:textId="4FA6B0BA" w:rsidR="000B2782" w:rsidRPr="00701FBF" w:rsidRDefault="009D65C8" w:rsidP="00701FBF">
            <w:pPr>
              <w:pStyle w:val="BodyText"/>
              <w:numPr>
                <w:ilvl w:val="0"/>
                <w:numId w:val="25"/>
              </w:numPr>
              <w:spacing w:before="0" w:after="0" w:line="240" w:lineRule="auto"/>
              <w:contextualSpacing/>
              <w:rPr>
                <w:rFonts w:ascii="Times New Roman" w:eastAsiaTheme="minorEastAsia" w:hAnsi="Times New Roman"/>
                <w:i/>
                <w:iCs/>
                <w:szCs w:val="20"/>
                <w:lang w:eastAsia="zh-CN"/>
              </w:rPr>
            </w:pPr>
            <w:r w:rsidRPr="009D65C8">
              <w:rPr>
                <w:rFonts w:ascii="Times New Roman" w:eastAsiaTheme="minorEastAsia" w:hAnsi="Times New Roman"/>
                <w:i/>
                <w:iCs/>
                <w:szCs w:val="20"/>
                <w:lang w:eastAsia="zh-CN"/>
              </w:rPr>
              <w:t>Overhead reduction for SRI/PMI indication</w:t>
            </w:r>
            <w:r w:rsidR="000B2782" w:rsidRPr="00701FBF">
              <w:rPr>
                <w:rFonts w:ascii="Times New Roman" w:eastAsiaTheme="minorEastAsia" w:hAnsi="Times New Roman"/>
                <w:i/>
                <w:iCs/>
                <w:szCs w:val="20"/>
                <w:lang w:eastAsia="zh-CN"/>
              </w:rPr>
              <w:t xml:space="preserve"> </w:t>
            </w:r>
          </w:p>
        </w:tc>
      </w:tr>
    </w:tbl>
    <w:p w14:paraId="2902E448" w14:textId="2E449CC2" w:rsidR="00FA72DB" w:rsidRDefault="00FA72DB" w:rsidP="00397A85">
      <w:pPr>
        <w:pStyle w:val="BodyText"/>
        <w:spacing w:after="0"/>
        <w:ind w:firstLine="288"/>
        <w:contextualSpacing/>
        <w:rPr>
          <w:rFonts w:eastAsiaTheme="minorEastAsia" w:cs="Times"/>
          <w:sz w:val="22"/>
          <w:szCs w:val="22"/>
          <w:lang w:eastAsia="zh-CN"/>
        </w:rPr>
      </w:pP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819BA19"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w:t>
      </w:r>
      <w:r w:rsidR="009D65C8">
        <w:rPr>
          <w:rFonts w:eastAsia="Times New Roman" w:cs="Times"/>
          <w:color w:val="000000"/>
          <w:sz w:val="22"/>
          <w:szCs w:val="22"/>
          <w:lang w:val="en-GB" w:eastAsia="ko-KR"/>
        </w:rPr>
        <w:t xml:space="preserve">There are three coherency types such as </w:t>
      </w:r>
      <w:r w:rsidR="009D65C8" w:rsidRPr="00A77140">
        <w:rPr>
          <w:rFonts w:eastAsia="Times New Roman" w:cs="Times"/>
          <w:color w:val="000000"/>
          <w:sz w:val="22"/>
          <w:szCs w:val="22"/>
          <w:lang w:val="en-GB" w:eastAsia="ko-KR"/>
        </w:rPr>
        <w:t>“</w:t>
      </w:r>
      <w:proofErr w:type="spellStart"/>
      <w:r w:rsidR="009D65C8" w:rsidRPr="00A77140">
        <w:rPr>
          <w:rFonts w:eastAsia="Times New Roman" w:cs="Times"/>
          <w:color w:val="000000"/>
          <w:sz w:val="22"/>
          <w:szCs w:val="22"/>
          <w:lang w:val="en-GB" w:eastAsia="ko-KR"/>
        </w:rPr>
        <w:t>nonCoherent</w:t>
      </w:r>
      <w:proofErr w:type="spellEnd"/>
      <w:r w:rsidR="009D65C8" w:rsidRPr="00A77140">
        <w:rPr>
          <w:rFonts w:eastAsia="Times New Roman" w:cs="Times"/>
          <w:color w:val="000000"/>
          <w:sz w:val="22"/>
          <w:szCs w:val="22"/>
          <w:lang w:val="en-GB" w:eastAsia="ko-KR"/>
        </w:rPr>
        <w:t>”, “</w:t>
      </w:r>
      <w:proofErr w:type="spellStart"/>
      <w:r w:rsidR="009D65C8" w:rsidRPr="00A77140">
        <w:rPr>
          <w:rFonts w:eastAsia="Times New Roman" w:cs="Times"/>
          <w:color w:val="000000"/>
          <w:sz w:val="22"/>
          <w:szCs w:val="22"/>
          <w:lang w:val="en-GB" w:eastAsia="ko-KR"/>
        </w:rPr>
        <w:t>partialAndNonCoherent</w:t>
      </w:r>
      <w:proofErr w:type="spellEnd"/>
      <w:r w:rsidR="009D65C8" w:rsidRPr="00A77140">
        <w:rPr>
          <w:rFonts w:eastAsia="Times New Roman" w:cs="Times"/>
          <w:color w:val="000000"/>
          <w:sz w:val="22"/>
          <w:szCs w:val="22"/>
          <w:lang w:val="en-GB" w:eastAsia="ko-KR"/>
        </w:rPr>
        <w:t>”, and “</w:t>
      </w:r>
      <w:proofErr w:type="spellStart"/>
      <w:r w:rsidR="009D65C8" w:rsidRPr="00A77140">
        <w:rPr>
          <w:rFonts w:eastAsia="Times New Roman" w:cs="Times"/>
          <w:color w:val="000000"/>
          <w:sz w:val="22"/>
          <w:szCs w:val="22"/>
          <w:lang w:val="en-GB" w:eastAsia="ko-KR"/>
        </w:rPr>
        <w:t>fullyAndPartialAndNonCoherent</w:t>
      </w:r>
      <w:proofErr w:type="spellEnd"/>
      <w:r w:rsidR="009D65C8" w:rsidRPr="00A77140">
        <w:rPr>
          <w:rFonts w:eastAsia="Times New Roman" w:cs="Times"/>
          <w:color w:val="000000"/>
          <w:sz w:val="22"/>
          <w:szCs w:val="22"/>
          <w:lang w:val="en-GB" w:eastAsia="ko-KR"/>
        </w:rPr>
        <w:t>”</w:t>
      </w:r>
      <w:r w:rsidR="009D65C8">
        <w:rPr>
          <w:rFonts w:eastAsia="Times New Roman" w:cs="Times"/>
          <w:color w:val="000000"/>
          <w:sz w:val="22"/>
          <w:szCs w:val="22"/>
          <w:lang w:val="en-GB" w:eastAsia="ko-KR"/>
        </w:rPr>
        <w:t xml:space="preserve"> which can be reported as part of UE capability. </w:t>
      </w:r>
      <w:r>
        <w:rPr>
          <w:rFonts w:eastAsia="Times New Roman" w:cs="Times"/>
          <w:color w:val="000000"/>
          <w:sz w:val="22"/>
          <w:szCs w:val="22"/>
          <w:lang w:val="en-GB" w:eastAsia="ko-KR"/>
        </w:rPr>
        <w:t xml:space="preserve">The codebook-based UL transmission mode </w:t>
      </w:r>
      <w:r w:rsidR="000B2782">
        <w:rPr>
          <w:rFonts w:eastAsia="Times New Roman" w:cs="Times"/>
          <w:color w:val="000000"/>
          <w:sz w:val="22"/>
          <w:szCs w:val="22"/>
          <w:lang w:val="en-GB" w:eastAsia="ko-KR"/>
        </w:rPr>
        <w:t>operates</w:t>
      </w:r>
      <w:r>
        <w:rPr>
          <w:rFonts w:eastAsia="Times New Roman" w:cs="Times"/>
          <w:color w:val="000000"/>
          <w:sz w:val="22"/>
          <w:szCs w:val="22"/>
          <w:lang w:val="en-GB" w:eastAsia="ko-KR"/>
        </w:rPr>
        <w:t xml:space="preserve">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xml:space="preserve">, and a DMRS-related indication. The SRI selects an SRS resource that may indicate a beam and PUSCH antenna ports to be used for a scheduled PUSCH transmission. The TPMI selects a precoder and a number </w:t>
      </w:r>
      <w:r w:rsidR="00E516DD">
        <w:rPr>
          <w:rFonts w:eastAsia="Times New Roman" w:cs="Times"/>
          <w:color w:val="000000"/>
          <w:sz w:val="22"/>
          <w:szCs w:val="22"/>
          <w:lang w:val="en-GB" w:eastAsia="ko-KR"/>
        </w:rPr>
        <w:lastRenderedPageBreak/>
        <w:t>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478C1EF"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r w:rsidR="004A560C">
        <w:rPr>
          <w:rFonts w:eastAsia="Times New Roman" w:cs="Times"/>
          <w:color w:val="000000"/>
          <w:sz w:val="22"/>
          <w:szCs w:val="22"/>
          <w:lang w:val="en-GB" w:eastAsia="ko-KR"/>
        </w:rPr>
        <w:t>codebook-based</w:t>
      </w:r>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43B37BB2"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 xml:space="preserve">up to </w:t>
      </w:r>
      <w:r w:rsidR="00E226BC">
        <w:rPr>
          <w:rFonts w:eastAsia="Times New Roman" w:cs="Times"/>
          <w:color w:val="000000"/>
          <w:sz w:val="22"/>
          <w:szCs w:val="22"/>
          <w:lang w:val="en-GB" w:eastAsia="ko-KR"/>
        </w:rPr>
        <w:t>8</w:t>
      </w:r>
      <w:r w:rsidR="001836ED" w:rsidRPr="001836ED">
        <w:rPr>
          <w:rFonts w:eastAsia="Times New Roman" w:cs="Times"/>
          <w:color w:val="000000"/>
          <w:sz w:val="22"/>
          <w:szCs w:val="22"/>
          <w:lang w:val="en-GB" w:eastAsia="ko-KR"/>
        </w:rPr>
        <w:t xml:space="preserv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2" w:name="_Hlk46150012"/>
    </w:p>
    <w:p w14:paraId="2FC65326" w14:textId="63C2CFD3" w:rsidR="001836ED" w:rsidRPr="005967A5" w:rsidRDefault="005967A5" w:rsidP="00397A85">
      <w:pPr>
        <w:pStyle w:val="BodyText"/>
        <w:spacing w:after="0"/>
        <w:contextualSpacing/>
        <w:rPr>
          <w:rFonts w:eastAsiaTheme="minorEastAsia" w:cs="Times"/>
          <w:b/>
          <w:bCs/>
          <w:sz w:val="22"/>
          <w:szCs w:val="22"/>
          <w:highlight w:val="lightGray"/>
          <w:lang w:eastAsia="zh-CN"/>
        </w:rPr>
      </w:pPr>
      <w:r w:rsidRPr="005967A5">
        <w:rPr>
          <w:rFonts w:eastAsiaTheme="minorEastAsia" w:cs="Times"/>
          <w:b/>
          <w:bCs/>
          <w:sz w:val="22"/>
          <w:szCs w:val="22"/>
          <w:highlight w:val="lightGray"/>
          <w:lang w:eastAsia="zh-CN"/>
        </w:rPr>
        <w:t xml:space="preserve">Codeword layer mapping for enabling 8 Tx UL </w:t>
      </w:r>
    </w:p>
    <w:p w14:paraId="2F8DE3CE" w14:textId="307B1EF7"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w:t>
      </w:r>
      <w:r w:rsidR="00C54B64">
        <w:rPr>
          <w:rFonts w:eastAsia="Times New Roman" w:cs="Times"/>
          <w:color w:val="000000"/>
          <w:sz w:val="22"/>
          <w:szCs w:val="22"/>
          <w:lang w:val="en-GB" w:eastAsia="ko-KR"/>
        </w:rPr>
        <w:t>f</w:t>
      </w:r>
      <w:r w:rsidR="00B9367F">
        <w:rPr>
          <w:rFonts w:eastAsia="Times New Roman" w:cs="Times"/>
          <w:color w:val="000000"/>
          <w:sz w:val="22"/>
          <w:szCs w:val="22"/>
          <w:lang w:val="en-GB" w:eastAsia="ko-KR"/>
        </w:rPr>
        <w:t xml:space="preserve">unction </w:t>
      </w:r>
      <w:r w:rsidRPr="005967A5">
        <w:rPr>
          <w:rFonts w:eastAsia="Times New Roman" w:cs="Times"/>
          <w:color w:val="000000"/>
          <w:sz w:val="22"/>
          <w:szCs w:val="22"/>
          <w:lang w:val="en-GB" w:eastAsia="ko-KR"/>
        </w:rPr>
        <w:t xml:space="preserve">for downlink transmission </w:t>
      </w:r>
      <w:r w:rsidR="00B9367F">
        <w:rPr>
          <w:rFonts w:eastAsia="Times New Roman" w:cs="Times"/>
          <w:color w:val="000000"/>
          <w:sz w:val="22"/>
          <w:szCs w:val="22"/>
          <w:lang w:val="en-GB" w:eastAsia="ko-KR"/>
        </w:rPr>
        <w:t>can be</w:t>
      </w:r>
      <w:r w:rsidRPr="005967A5">
        <w:rPr>
          <w:rFonts w:eastAsia="Times New Roman" w:cs="Times"/>
          <w:color w:val="000000"/>
          <w:sz w:val="22"/>
          <w:szCs w:val="22"/>
          <w:lang w:val="en-GB" w:eastAsia="ko-KR"/>
        </w:rPr>
        <w:t xml:space="preserve"> based on a single or dual codeword transmission. However, for uplink transmission the codeword to layer mapping is only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sidR="009D65C8">
        <w:rPr>
          <w:rFonts w:eastAsia="Times New Roman" w:cs="Times"/>
          <w:color w:val="000000"/>
          <w:sz w:val="22"/>
          <w:szCs w:val="22"/>
          <w:lang w:val="en-GB" w:eastAsia="ko-KR"/>
        </w:rPr>
        <w:t>To enable 8 Tx UL f</w:t>
      </w:r>
      <w:r w:rsidR="009D65C8" w:rsidRPr="005967A5">
        <w:rPr>
          <w:rFonts w:eastAsia="Times New Roman" w:cs="Times"/>
          <w:color w:val="000000"/>
          <w:sz w:val="22"/>
          <w:szCs w:val="22"/>
          <w:lang w:val="en-GB" w:eastAsia="ko-KR"/>
        </w:rPr>
        <w:t>or UEs with many antennas</w:t>
      </w:r>
      <w:r w:rsidR="00D559EE">
        <w:rPr>
          <w:rFonts w:eastAsia="Times New Roman" w:cs="Times"/>
          <w:color w:val="000000"/>
          <w:sz w:val="22"/>
          <w:szCs w:val="22"/>
          <w:lang w:val="en-GB" w:eastAsia="ko-KR"/>
        </w:rPr>
        <w:t xml:space="preserve"> in Rel-18</w:t>
      </w:r>
      <w:r w:rsidR="009D65C8" w:rsidRPr="005967A5">
        <w:rPr>
          <w:rFonts w:eastAsia="Times New Roman" w:cs="Times"/>
          <w:color w:val="000000"/>
          <w:sz w:val="22"/>
          <w:szCs w:val="22"/>
          <w:lang w:val="en-GB" w:eastAsia="ko-KR"/>
        </w:rPr>
        <w:t xml:space="preserve">, </w:t>
      </w:r>
      <w:r w:rsidR="00E226BC">
        <w:rPr>
          <w:rFonts w:eastAsia="Times New Roman" w:cs="Times"/>
          <w:color w:val="000000"/>
          <w:sz w:val="22"/>
          <w:szCs w:val="22"/>
          <w:lang w:val="en-GB" w:eastAsia="ko-KR"/>
        </w:rPr>
        <w:t xml:space="preserve">it </w:t>
      </w:r>
      <w:r w:rsidR="00D559EE">
        <w:rPr>
          <w:rFonts w:eastAsia="Times New Roman" w:cs="Times"/>
          <w:color w:val="000000"/>
          <w:sz w:val="22"/>
          <w:szCs w:val="22"/>
          <w:lang w:val="en-GB" w:eastAsia="ko-KR"/>
        </w:rPr>
        <w:t xml:space="preserve">has been </w:t>
      </w:r>
      <w:r w:rsidR="00E226BC">
        <w:rPr>
          <w:rFonts w:eastAsia="Times New Roman" w:cs="Times"/>
          <w:color w:val="000000"/>
          <w:sz w:val="22"/>
          <w:szCs w:val="22"/>
          <w:lang w:val="en-GB" w:eastAsia="ko-KR"/>
        </w:rPr>
        <w:t xml:space="preserve">agreed to </w:t>
      </w:r>
      <w:r w:rsidR="00E226BC" w:rsidRPr="00E226BC">
        <w:rPr>
          <w:rFonts w:eastAsia="Times New Roman" w:cs="Times"/>
          <w:color w:val="000000"/>
          <w:sz w:val="22"/>
          <w:szCs w:val="22"/>
          <w:lang w:val="en-GB" w:eastAsia="ko-KR"/>
        </w:rPr>
        <w:t xml:space="preserve">support a single codeword </w:t>
      </w:r>
      <w:r w:rsidR="00B9367F">
        <w:rPr>
          <w:rFonts w:eastAsia="Times New Roman" w:cs="Times"/>
          <w:color w:val="000000"/>
          <w:sz w:val="22"/>
          <w:szCs w:val="22"/>
          <w:lang w:val="en-GB" w:eastAsia="ko-KR"/>
        </w:rPr>
        <w:t xml:space="preserve">transmission </w:t>
      </w:r>
      <w:r w:rsidR="00E226BC" w:rsidRPr="00E226BC">
        <w:rPr>
          <w:rFonts w:eastAsia="Times New Roman" w:cs="Times"/>
          <w:color w:val="000000"/>
          <w:sz w:val="22"/>
          <w:szCs w:val="22"/>
          <w:lang w:val="en-GB" w:eastAsia="ko-KR"/>
        </w:rPr>
        <w:t xml:space="preserve">for the case of up to 4 layers for </w:t>
      </w:r>
      <w:r w:rsidR="00D14A29">
        <w:rPr>
          <w:rFonts w:eastAsia="Times New Roman" w:cs="Times"/>
          <w:color w:val="000000"/>
          <w:sz w:val="22"/>
          <w:szCs w:val="22"/>
          <w:lang w:val="en-GB" w:eastAsia="ko-KR"/>
        </w:rPr>
        <w:t xml:space="preserve">an </w:t>
      </w:r>
      <w:r w:rsidR="00E226BC" w:rsidRPr="00E226BC">
        <w:rPr>
          <w:rFonts w:eastAsia="Times New Roman" w:cs="Times"/>
          <w:color w:val="000000"/>
          <w:sz w:val="22"/>
          <w:szCs w:val="22"/>
          <w:lang w:val="en-GB" w:eastAsia="ko-KR"/>
        </w:rPr>
        <w:t>8 Tx U</w:t>
      </w:r>
      <w:r w:rsidR="00D14A29">
        <w:rPr>
          <w:rFonts w:eastAsia="Times New Roman" w:cs="Times"/>
          <w:color w:val="000000"/>
          <w:sz w:val="22"/>
          <w:szCs w:val="22"/>
          <w:lang w:val="en-GB" w:eastAsia="ko-KR"/>
        </w:rPr>
        <w:t>E</w:t>
      </w:r>
      <w:r w:rsidR="00E226BC" w:rsidRPr="00E226BC">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t>
      </w:r>
      <w:r w:rsidR="00D559EE">
        <w:rPr>
          <w:rFonts w:eastAsia="Times New Roman" w:cs="Times"/>
          <w:color w:val="000000"/>
          <w:sz w:val="22"/>
          <w:szCs w:val="22"/>
          <w:lang w:val="en-GB" w:eastAsia="ko-KR"/>
        </w:rPr>
        <w:t xml:space="preserve">In the last meeting, a working assumption was made that the dual CW transmission is supported for 8 Tx UL with more than 4 layers. For this case, it is agreed to </w:t>
      </w:r>
      <w:r w:rsidR="00D559EE" w:rsidRPr="00D559EE">
        <w:rPr>
          <w:rFonts w:eastAsia="Times New Roman" w:cs="Times"/>
          <w:color w:val="000000"/>
          <w:sz w:val="22"/>
          <w:szCs w:val="22"/>
          <w:lang w:val="en-GB" w:eastAsia="ko-KR"/>
        </w:rPr>
        <w:t>reuse DL Rel-15 codeword to layer mapping for both codebook-based and non-codebook-based transmission.</w:t>
      </w:r>
      <w:r w:rsidR="00D559EE">
        <w:rPr>
          <w:rFonts w:eastAsia="Times New Roman" w:cs="Times"/>
          <w:color w:val="000000"/>
          <w:sz w:val="22"/>
          <w:szCs w:val="22"/>
          <w:lang w:val="en-GB" w:eastAsia="ko-KR"/>
        </w:rPr>
        <w:t xml:space="preserve"> Applying the dual CW transmission may be further associated with considered UE types, coherency t</w:t>
      </w:r>
      <w:r w:rsidR="004352A2">
        <w:rPr>
          <w:rFonts w:eastAsia="Times New Roman" w:cs="Times"/>
          <w:color w:val="000000"/>
          <w:sz w:val="22"/>
          <w:szCs w:val="22"/>
          <w:lang w:val="en-GB" w:eastAsia="ko-KR"/>
        </w:rPr>
        <w:t>yp</w:t>
      </w:r>
      <w:r w:rsidR="00D559EE">
        <w:rPr>
          <w:rFonts w:eastAsia="Times New Roman" w:cs="Times"/>
          <w:color w:val="000000"/>
          <w:sz w:val="22"/>
          <w:szCs w:val="22"/>
          <w:lang w:val="en-GB" w:eastAsia="ko-KR"/>
        </w:rPr>
        <w:t>es, and so forth.</w:t>
      </w:r>
      <w:r w:rsidR="0026135B">
        <w:rPr>
          <w:rFonts w:eastAsia="Times New Roman" w:cs="Times"/>
          <w:color w:val="000000"/>
          <w:sz w:val="22"/>
          <w:szCs w:val="22"/>
          <w:lang w:val="en-GB" w:eastAsia="ko-KR"/>
        </w:rPr>
        <w:t xml:space="preserve"> </w:t>
      </w:r>
      <w:r w:rsidR="00A77140">
        <w:rPr>
          <w:rFonts w:eastAsia="Times New Roman" w:cs="Times"/>
          <w:color w:val="000000"/>
          <w:sz w:val="22"/>
          <w:szCs w:val="22"/>
          <w:lang w:val="en-GB" w:eastAsia="ko-KR"/>
        </w:rPr>
        <w:t xml:space="preserve">For example, </w:t>
      </w:r>
      <w:r w:rsidR="00D559EE">
        <w:rPr>
          <w:rFonts w:eastAsia="Times New Roman" w:cs="Times"/>
          <w:color w:val="000000"/>
          <w:sz w:val="22"/>
          <w:szCs w:val="22"/>
          <w:lang w:val="en-GB" w:eastAsia="ko-KR"/>
        </w:rPr>
        <w:t xml:space="preserve">the dual CW transmission when more than 4 layers may be applicable for the case of </w:t>
      </w:r>
      <w:r w:rsidR="00D559EE" w:rsidRPr="00A77140">
        <w:rPr>
          <w:rFonts w:eastAsia="Times New Roman" w:cs="Times"/>
          <w:color w:val="000000"/>
          <w:sz w:val="22"/>
          <w:szCs w:val="22"/>
          <w:lang w:val="en-GB" w:eastAsia="ko-KR"/>
        </w:rPr>
        <w:t>“</w:t>
      </w:r>
      <w:proofErr w:type="spellStart"/>
      <w:r w:rsidR="00D559EE" w:rsidRPr="00A77140">
        <w:rPr>
          <w:rFonts w:eastAsia="Times New Roman" w:cs="Times"/>
          <w:color w:val="000000"/>
          <w:sz w:val="22"/>
          <w:szCs w:val="22"/>
          <w:lang w:val="en-GB" w:eastAsia="ko-KR"/>
        </w:rPr>
        <w:t>nonCoherent</w:t>
      </w:r>
      <w:proofErr w:type="spellEnd"/>
      <w:r w:rsidR="00D559EE" w:rsidRPr="00A77140">
        <w:rPr>
          <w:rFonts w:eastAsia="Times New Roman" w:cs="Times"/>
          <w:color w:val="000000"/>
          <w:sz w:val="22"/>
          <w:szCs w:val="22"/>
          <w:lang w:val="en-GB" w:eastAsia="ko-KR"/>
        </w:rPr>
        <w:t>”</w:t>
      </w:r>
      <w:r w:rsidR="00D559EE">
        <w:rPr>
          <w:rFonts w:eastAsia="Times New Roman" w:cs="Times"/>
          <w:color w:val="000000"/>
          <w:sz w:val="22"/>
          <w:szCs w:val="22"/>
          <w:lang w:val="en-GB" w:eastAsia="ko-KR"/>
        </w:rPr>
        <w:t xml:space="preserve"> and/or “</w:t>
      </w:r>
      <w:proofErr w:type="spellStart"/>
      <w:r w:rsidR="00D559EE" w:rsidRPr="00D559EE">
        <w:rPr>
          <w:rFonts w:eastAsia="Times New Roman" w:cs="Times"/>
          <w:color w:val="000000"/>
          <w:sz w:val="22"/>
          <w:szCs w:val="22"/>
          <w:lang w:val="en-GB" w:eastAsia="ko-KR"/>
        </w:rPr>
        <w:t>partialAndNonCoherent</w:t>
      </w:r>
      <w:proofErr w:type="spellEnd"/>
      <w:r w:rsidR="00D559EE">
        <w:rPr>
          <w:rFonts w:eastAsia="Times New Roman" w:cs="Times"/>
          <w:color w:val="000000"/>
          <w:sz w:val="22"/>
          <w:szCs w:val="22"/>
          <w:lang w:val="en-GB" w:eastAsia="ko-KR"/>
        </w:rPr>
        <w:t>”</w:t>
      </w:r>
      <w:r w:rsidR="00544B79">
        <w:rPr>
          <w:rFonts w:eastAsia="Times New Roman" w:cs="Times"/>
          <w:color w:val="000000"/>
          <w:sz w:val="22"/>
          <w:szCs w:val="22"/>
          <w:lang w:val="en-GB" w:eastAsia="ko-KR"/>
        </w:rPr>
        <w:t>.</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16272DE4"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B073DA">
        <w:rPr>
          <w:rFonts w:ascii="Times" w:hAnsi="Times" w:cs="Times"/>
          <w:i/>
          <w:sz w:val="22"/>
        </w:rPr>
        <w:t xml:space="preserve">Up to </w:t>
      </w:r>
      <w:r>
        <w:rPr>
          <w:rFonts w:ascii="Times" w:hAnsi="Times" w:cs="Times"/>
          <w:i/>
          <w:sz w:val="22"/>
        </w:rPr>
        <w:t>Rel-17</w:t>
      </w:r>
      <w:r w:rsidR="00B073DA">
        <w:rPr>
          <w:rFonts w:ascii="Times" w:hAnsi="Times" w:cs="Times"/>
          <w:i/>
          <w:sz w:val="22"/>
        </w:rPr>
        <w:t>, the codeword to layer mapping for UL is based on a single codeword transmission, while for DL</w:t>
      </w:r>
      <w:r w:rsidR="00B9367F">
        <w:rPr>
          <w:rFonts w:ascii="Times" w:hAnsi="Times" w:cs="Times"/>
          <w:i/>
          <w:sz w:val="22"/>
        </w:rPr>
        <w:t xml:space="preserve"> transmission</w:t>
      </w:r>
      <w:r w:rsidR="00B073DA">
        <w:rPr>
          <w:rFonts w:ascii="Times" w:hAnsi="Times" w:cs="Times"/>
          <w:i/>
          <w:sz w:val="22"/>
        </w:rPr>
        <w:t xml:space="preserve"> </w:t>
      </w:r>
      <w:r w:rsidR="00B9367F">
        <w:rPr>
          <w:rFonts w:ascii="Times" w:hAnsi="Times" w:cs="Times"/>
          <w:i/>
          <w:sz w:val="22"/>
        </w:rPr>
        <w:t xml:space="preserve">it can be </w:t>
      </w:r>
      <w:r w:rsidR="00B073DA">
        <w:rPr>
          <w:rFonts w:ascii="Times" w:hAnsi="Times" w:cs="Times"/>
          <w:i/>
          <w:sz w:val="22"/>
        </w:rPr>
        <w:t>based on a single or dual codeword transmission</w:t>
      </w:r>
      <w:r>
        <w:rPr>
          <w:rFonts w:ascii="Times" w:hAnsi="Times" w:cs="Times"/>
          <w:i/>
          <w:sz w:val="22"/>
        </w:rPr>
        <w:t xml:space="preserve">. </w:t>
      </w:r>
      <w:r w:rsidR="00E226BC">
        <w:rPr>
          <w:rFonts w:ascii="Times" w:hAnsi="Times" w:cs="Times"/>
          <w:i/>
          <w:sz w:val="22"/>
        </w:rPr>
        <w:t xml:space="preserve">It is agreed to support a single codeword for the case of up to 4 layers </w:t>
      </w:r>
      <w:r w:rsidR="00D559EE">
        <w:rPr>
          <w:rFonts w:ascii="Times" w:hAnsi="Times" w:cs="Times"/>
          <w:i/>
          <w:sz w:val="22"/>
        </w:rPr>
        <w:t xml:space="preserve">and dual codeword when more than 4 layers as working assumption </w:t>
      </w:r>
      <w:r w:rsidR="00E226BC">
        <w:rPr>
          <w:rFonts w:ascii="Times" w:hAnsi="Times" w:cs="Times"/>
          <w:i/>
          <w:sz w:val="22"/>
        </w:rPr>
        <w:t xml:space="preserve">for 8 Tx UL. </w:t>
      </w:r>
    </w:p>
    <w:p w14:paraId="7171D40E" w14:textId="77777777" w:rsidR="009C3D10" w:rsidRDefault="009C3D10" w:rsidP="00397A85">
      <w:pPr>
        <w:pStyle w:val="BodyText"/>
        <w:spacing w:after="0"/>
        <w:contextualSpacing/>
        <w:rPr>
          <w:rFonts w:cs="Times"/>
          <w:b/>
          <w:i/>
          <w:sz w:val="22"/>
        </w:rPr>
      </w:pPr>
    </w:p>
    <w:p w14:paraId="7F53F324" w14:textId="277E4BF5"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D559EE">
        <w:rPr>
          <w:rFonts w:cs="Times"/>
          <w:i/>
          <w:sz w:val="22"/>
        </w:rPr>
        <w:t>Confirm the working assumption to support dual codeword when more than 4 layers</w:t>
      </w:r>
      <w:r w:rsidR="004352A2">
        <w:rPr>
          <w:rFonts w:cs="Times"/>
          <w:i/>
          <w:sz w:val="22"/>
        </w:rPr>
        <w:t>, where it is applicable associated with considered UE types, coherency types</w:t>
      </w:r>
      <w:r w:rsidR="00B073DA" w:rsidRPr="00B073DA">
        <w:rPr>
          <w:rFonts w:cs="Times"/>
          <w:i/>
          <w:sz w:val="22"/>
        </w:rPr>
        <w:t xml:space="preserve">, </w:t>
      </w:r>
      <w:r w:rsidR="00B9367F">
        <w:rPr>
          <w:rFonts w:cs="Times"/>
          <w:i/>
          <w:sz w:val="22"/>
        </w:rPr>
        <w:t>etc</w:t>
      </w:r>
      <w:r>
        <w:rPr>
          <w:rFonts w:cs="Times"/>
          <w:i/>
          <w:sz w:val="22"/>
        </w:rPr>
        <w:t>.</w:t>
      </w:r>
      <w:r w:rsidR="004352A2">
        <w:rPr>
          <w:rFonts w:cs="Times"/>
          <w:i/>
          <w:sz w:val="22"/>
        </w:rPr>
        <w:t>, based on UE capability.</w:t>
      </w:r>
    </w:p>
    <w:p w14:paraId="0BC583C3" w14:textId="77777777" w:rsidR="006E5624" w:rsidRDefault="006E5624" w:rsidP="00397A85">
      <w:pPr>
        <w:pStyle w:val="BodyText"/>
        <w:spacing w:after="0"/>
        <w:contextualSpacing/>
        <w:rPr>
          <w:rFonts w:eastAsia="Times New Roman" w:cs="Times"/>
          <w:color w:val="000000"/>
          <w:sz w:val="22"/>
          <w:szCs w:val="22"/>
          <w:lang w:val="en-GB" w:eastAsia="ko-KR"/>
        </w:rPr>
      </w:pPr>
    </w:p>
    <w:p w14:paraId="71FCAEF0" w14:textId="05B11D66"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Precoding codebook </w:t>
      </w:r>
      <w:r w:rsidR="00522C22">
        <w:rPr>
          <w:rFonts w:eastAsiaTheme="minorEastAsia" w:cs="Times"/>
          <w:b/>
          <w:bCs/>
          <w:sz w:val="22"/>
          <w:szCs w:val="22"/>
          <w:highlight w:val="lightGray"/>
          <w:lang w:eastAsia="zh-CN"/>
        </w:rPr>
        <w:t xml:space="preserve">type </w:t>
      </w:r>
      <w:r>
        <w:rPr>
          <w:rFonts w:eastAsiaTheme="minorEastAsia" w:cs="Times"/>
          <w:b/>
          <w:bCs/>
          <w:sz w:val="22"/>
          <w:szCs w:val="22"/>
          <w:highlight w:val="lightGray"/>
          <w:lang w:eastAsia="zh-CN"/>
        </w:rPr>
        <w:t xml:space="preserve">determination </w:t>
      </w:r>
    </w:p>
    <w:p w14:paraId="05D01E68" w14:textId="7912E549" w:rsidR="00436BD7"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a UE supporting up to 8 Tx, various kinds of antenna structures can be considered.</w:t>
      </w:r>
      <w:r w:rsidR="00FD0C34">
        <w:rPr>
          <w:rFonts w:eastAsia="Times New Roman" w:cs="Times"/>
          <w:color w:val="000000"/>
          <w:sz w:val="22"/>
          <w:szCs w:val="22"/>
          <w:lang w:val="en-GB" w:eastAsia="ko-KR"/>
        </w:rPr>
        <w:t xml:space="preserve"> In RAN1#110 meeting, it was agreed to consider Ng = 1, 2, or 4 antenna groups for codebook design, where </w:t>
      </w:r>
      <w:r w:rsidR="00FD0C34" w:rsidRPr="00EC7C05">
        <w:rPr>
          <w:rFonts w:eastAsia="Times New Roman" w:cs="Times"/>
          <w:color w:val="000000"/>
          <w:sz w:val="22"/>
          <w:szCs w:val="22"/>
          <w:lang w:val="en-GB" w:eastAsia="ko-KR"/>
        </w:rPr>
        <w:t xml:space="preserve">each </w:t>
      </w:r>
      <w:r w:rsidR="006A2508">
        <w:rPr>
          <w:rFonts w:eastAsia="Times New Roman" w:cs="Times"/>
          <w:color w:val="000000"/>
          <w:sz w:val="22"/>
          <w:szCs w:val="22"/>
          <w:lang w:val="en-GB" w:eastAsia="ko-KR"/>
        </w:rPr>
        <w:t xml:space="preserve">antenna </w:t>
      </w:r>
      <w:r w:rsidR="00FD0C34" w:rsidRPr="00EC7C05">
        <w:rPr>
          <w:rFonts w:eastAsia="Times New Roman" w:cs="Times"/>
          <w:color w:val="000000"/>
          <w:sz w:val="22"/>
          <w:szCs w:val="22"/>
          <w:lang w:val="en-GB" w:eastAsia="ko-KR"/>
        </w:rPr>
        <w:t>group comprises coherent antennas, and antennas across groups can be non-coherent/coherent depending on device types</w:t>
      </w:r>
      <w:r w:rsidR="00FD0C34">
        <w:rPr>
          <w:rFonts w:eastAsia="Times New Roman" w:cs="Times"/>
          <w:color w:val="000000"/>
          <w:sz w:val="22"/>
          <w:szCs w:val="22"/>
          <w:lang w:val="en-GB" w:eastAsia="ko-KR"/>
        </w:rPr>
        <w:t xml:space="preserve">. An example of an antenna group can be a UE-panel. </w:t>
      </w:r>
      <w:r w:rsidR="004E37B9" w:rsidRPr="004E37B9">
        <w:rPr>
          <w:rFonts w:eastAsia="Times New Roman" w:cs="Times"/>
          <w:color w:val="000000"/>
          <w:sz w:val="22"/>
          <w:szCs w:val="22"/>
          <w:lang w:val="en-GB" w:eastAsia="ko-KR"/>
        </w:rPr>
        <w:t xml:space="preserve">Based on </w:t>
      </w:r>
      <w:r w:rsidR="004E37B9">
        <w:rPr>
          <w:rFonts w:eastAsia="Times New Roman" w:cs="Times"/>
          <w:color w:val="000000"/>
          <w:sz w:val="22"/>
          <w:szCs w:val="22"/>
          <w:lang w:val="en-GB" w:eastAsia="ko-KR"/>
        </w:rPr>
        <w:t>the UE’s</w:t>
      </w:r>
      <w:r w:rsidR="004E37B9" w:rsidRPr="004E37B9">
        <w:rPr>
          <w:rFonts w:eastAsia="Times New Roman" w:cs="Times"/>
          <w:color w:val="000000"/>
          <w:sz w:val="22"/>
          <w:szCs w:val="22"/>
          <w:lang w:val="en-GB" w:eastAsia="ko-KR"/>
        </w:rPr>
        <w:t xml:space="preserve"> RF structure </w:t>
      </w:r>
      <w:r w:rsidR="00BE173F">
        <w:rPr>
          <w:rFonts w:eastAsia="Times New Roman" w:cs="Times"/>
          <w:color w:val="000000"/>
          <w:sz w:val="22"/>
          <w:szCs w:val="22"/>
          <w:lang w:val="en-GB" w:eastAsia="ko-KR"/>
        </w:rPr>
        <w:t>a</w:t>
      </w:r>
      <w:r w:rsidR="004E37B9" w:rsidRPr="004E37B9">
        <w:rPr>
          <w:rFonts w:eastAsia="Times New Roman" w:cs="Times"/>
          <w:color w:val="000000"/>
          <w:sz w:val="22"/>
          <w:szCs w:val="22"/>
          <w:lang w:val="en-GB" w:eastAsia="ko-KR"/>
        </w:rPr>
        <w:t xml:space="preserve"> UE </w:t>
      </w:r>
      <w:r w:rsidR="0064523B">
        <w:rPr>
          <w:rFonts w:eastAsia="Times New Roman" w:cs="Times"/>
          <w:color w:val="000000"/>
          <w:sz w:val="22"/>
          <w:szCs w:val="22"/>
          <w:lang w:val="en-GB" w:eastAsia="ko-KR"/>
        </w:rPr>
        <w:t xml:space="preserve">may have a specific antenna group </w:t>
      </w:r>
      <w:r w:rsidR="00BE173F">
        <w:rPr>
          <w:rFonts w:eastAsia="Times New Roman" w:cs="Times"/>
          <w:color w:val="000000"/>
          <w:sz w:val="22"/>
          <w:szCs w:val="22"/>
          <w:lang w:val="en-GB" w:eastAsia="ko-KR"/>
        </w:rPr>
        <w:t>structure that should be known and considered by gNB</w:t>
      </w:r>
      <w:r w:rsidR="006A2508">
        <w:rPr>
          <w:rFonts w:eastAsia="Times New Roman" w:cs="Times"/>
          <w:color w:val="000000"/>
          <w:sz w:val="22"/>
          <w:szCs w:val="22"/>
          <w:lang w:val="en-GB" w:eastAsia="ko-KR"/>
        </w:rPr>
        <w:t xml:space="preserve"> for TPMI/SRI indication</w:t>
      </w:r>
      <w:r w:rsidR="00BE173F">
        <w:rPr>
          <w:rFonts w:eastAsia="Times New Roman" w:cs="Times"/>
          <w:color w:val="000000"/>
          <w:sz w:val="22"/>
          <w:szCs w:val="22"/>
          <w:lang w:val="en-GB" w:eastAsia="ko-KR"/>
        </w:rPr>
        <w:t xml:space="preserve">. As shown in Figure 1, based on the number of antenna groups, </w:t>
      </w:r>
      <w:r w:rsidR="00C14E35">
        <w:rPr>
          <w:rFonts w:eastAsia="Times New Roman" w:cs="Times"/>
          <w:color w:val="000000"/>
          <w:sz w:val="22"/>
          <w:szCs w:val="22"/>
          <w:lang w:val="en-GB" w:eastAsia="ko-KR"/>
        </w:rPr>
        <w:t>different codebook structure and different TPMI/SRI can be considered</w:t>
      </w:r>
      <w:r w:rsidR="00BE173F">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Therefore, t</w:t>
      </w:r>
      <w:r w:rsidR="004E37B9"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004E37B9" w:rsidRPr="004E37B9">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a </w:t>
      </w:r>
      <w:r w:rsidR="004E37B9" w:rsidRPr="004E37B9">
        <w:rPr>
          <w:rFonts w:eastAsia="Times New Roman" w:cs="Times"/>
          <w:color w:val="000000"/>
          <w:sz w:val="22"/>
          <w:szCs w:val="22"/>
          <w:lang w:val="en-GB" w:eastAsia="ko-KR"/>
        </w:rPr>
        <w:t>codebook</w:t>
      </w:r>
      <w:r w:rsidR="003A38C1">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that matches UE RF structure, </w:t>
      </w:r>
      <w:r w:rsidR="003A38C1">
        <w:rPr>
          <w:rFonts w:eastAsia="Times New Roman" w:cs="Times"/>
          <w:color w:val="000000"/>
          <w:sz w:val="22"/>
          <w:szCs w:val="22"/>
          <w:lang w:val="en-GB" w:eastAsia="ko-KR"/>
        </w:rPr>
        <w:t xml:space="preserve">a UE reporting on a supported type of antenna structure </w:t>
      </w:r>
      <w:r w:rsidR="00C14E35">
        <w:rPr>
          <w:rFonts w:eastAsia="Times New Roman" w:cs="Times"/>
          <w:color w:val="000000"/>
          <w:sz w:val="22"/>
          <w:szCs w:val="22"/>
          <w:lang w:val="en-GB" w:eastAsia="ko-KR"/>
        </w:rPr>
        <w:t xml:space="preserve">should </w:t>
      </w:r>
      <w:r w:rsidR="003A38C1">
        <w:rPr>
          <w:rFonts w:eastAsia="Times New Roman" w:cs="Times"/>
          <w:color w:val="000000"/>
          <w:sz w:val="22"/>
          <w:szCs w:val="22"/>
          <w:lang w:val="en-GB" w:eastAsia="ko-KR"/>
        </w:rPr>
        <w:t>be considered</w:t>
      </w:r>
      <w:r w:rsidR="0073424D">
        <w:rPr>
          <w:rFonts w:eastAsia="Times New Roman" w:cs="Times"/>
          <w:color w:val="000000"/>
          <w:sz w:val="22"/>
          <w:szCs w:val="22"/>
          <w:lang w:val="en-GB" w:eastAsia="ko-KR"/>
        </w:rPr>
        <w:t xml:space="preserve">. For example, </w:t>
      </w:r>
      <w:r w:rsidR="00AB6B3D">
        <w:rPr>
          <w:rFonts w:eastAsia="Times New Roman" w:cs="Times"/>
          <w:color w:val="000000"/>
          <w:sz w:val="22"/>
          <w:szCs w:val="22"/>
          <w:lang w:val="en-GB" w:eastAsia="ko-KR"/>
        </w:rPr>
        <w:t>the number of antenna groups,</w:t>
      </w:r>
      <w:r w:rsidR="00F94B7F">
        <w:rPr>
          <w:rFonts w:eastAsia="Times New Roman" w:cs="Times"/>
          <w:color w:val="000000"/>
          <w:sz w:val="22"/>
          <w:szCs w:val="22"/>
          <w:lang w:val="en-GB" w:eastAsia="ko-KR"/>
        </w:rPr>
        <w:t xml:space="preserve"> number of </w:t>
      </w:r>
      <w:r w:rsidR="00522C22">
        <w:rPr>
          <w:rFonts w:eastAsia="Times New Roman" w:cs="Times"/>
          <w:color w:val="000000"/>
          <w:sz w:val="22"/>
          <w:szCs w:val="22"/>
          <w:lang w:val="en-GB" w:eastAsia="ko-KR"/>
        </w:rPr>
        <w:t xml:space="preserve">simultaneously activated </w:t>
      </w:r>
      <w:r w:rsidR="00F94B7F">
        <w:rPr>
          <w:rFonts w:eastAsia="Times New Roman" w:cs="Times"/>
          <w:color w:val="000000"/>
          <w:sz w:val="22"/>
          <w:szCs w:val="22"/>
          <w:lang w:val="en-GB" w:eastAsia="ko-KR"/>
        </w:rPr>
        <w:t>panels</w:t>
      </w:r>
      <w:r w:rsidR="0073424D">
        <w:rPr>
          <w:rFonts w:eastAsia="Times New Roman" w:cs="Times"/>
          <w:color w:val="000000"/>
          <w:sz w:val="22"/>
          <w:szCs w:val="22"/>
          <w:lang w:val="en-GB" w:eastAsia="ko-KR"/>
        </w:rPr>
        <w:t>, etc.</w:t>
      </w:r>
      <w:r w:rsidR="00FA76D2">
        <w:rPr>
          <w:rFonts w:eastAsia="Times New Roman" w:cs="Times"/>
          <w:color w:val="000000"/>
          <w:sz w:val="22"/>
          <w:szCs w:val="22"/>
          <w:lang w:val="en-GB" w:eastAsia="ko-KR"/>
        </w:rPr>
        <w:t xml:space="preserve">, </w:t>
      </w:r>
      <w:r w:rsidR="00F94B7F">
        <w:rPr>
          <w:rFonts w:eastAsia="Times New Roman" w:cs="Times"/>
          <w:color w:val="000000"/>
          <w:sz w:val="22"/>
          <w:szCs w:val="22"/>
          <w:lang w:val="en-GB" w:eastAsia="ko-KR"/>
        </w:rPr>
        <w:t xml:space="preserve">should </w:t>
      </w:r>
      <w:r w:rsidR="0073424D">
        <w:rPr>
          <w:rFonts w:eastAsia="Times New Roman" w:cs="Times"/>
          <w:color w:val="000000"/>
          <w:sz w:val="22"/>
          <w:szCs w:val="22"/>
          <w:lang w:val="en-GB" w:eastAsia="ko-KR"/>
        </w:rPr>
        <w:t xml:space="preserve">be </w:t>
      </w:r>
      <w:r w:rsidR="00FA76D2">
        <w:rPr>
          <w:rFonts w:eastAsia="Times New Roman" w:cs="Times"/>
          <w:color w:val="000000"/>
          <w:sz w:val="22"/>
          <w:szCs w:val="22"/>
          <w:lang w:val="en-GB" w:eastAsia="ko-KR"/>
        </w:rPr>
        <w:t xml:space="preserve">considered </w:t>
      </w:r>
      <w:r w:rsidR="006E5624">
        <w:rPr>
          <w:rFonts w:eastAsia="Times New Roman" w:cs="Times"/>
          <w:color w:val="000000"/>
          <w:sz w:val="22"/>
          <w:szCs w:val="22"/>
          <w:lang w:val="en-GB" w:eastAsia="ko-KR"/>
        </w:rPr>
        <w:t>for appropriately</w:t>
      </w:r>
      <w:r w:rsidR="00F94B7F">
        <w:rPr>
          <w:rFonts w:eastAsia="Times New Roman" w:cs="Times"/>
          <w:color w:val="000000"/>
          <w:sz w:val="22"/>
          <w:szCs w:val="22"/>
          <w:lang w:val="en-GB" w:eastAsia="ko-KR"/>
        </w:rPr>
        <w:t xml:space="preserve"> configur</w:t>
      </w:r>
      <w:r w:rsidR="006E5624">
        <w:rPr>
          <w:rFonts w:eastAsia="Times New Roman" w:cs="Times"/>
          <w:color w:val="000000"/>
          <w:sz w:val="22"/>
          <w:szCs w:val="22"/>
          <w:lang w:val="en-GB" w:eastAsia="ko-KR"/>
        </w:rPr>
        <w:t>ing</w:t>
      </w:r>
      <w:r w:rsidR="00F94B7F">
        <w:rPr>
          <w:rFonts w:eastAsia="Times New Roman" w:cs="Times"/>
          <w:color w:val="000000"/>
          <w:sz w:val="22"/>
          <w:szCs w:val="22"/>
          <w:lang w:val="en-GB" w:eastAsia="ko-KR"/>
        </w:rPr>
        <w:t xml:space="preserve"> a codebook </w:t>
      </w:r>
      <w:r w:rsidR="00C14E35">
        <w:rPr>
          <w:rFonts w:eastAsia="Times New Roman" w:cs="Times"/>
          <w:color w:val="000000"/>
          <w:sz w:val="22"/>
          <w:szCs w:val="22"/>
          <w:lang w:val="en-GB" w:eastAsia="ko-KR"/>
        </w:rPr>
        <w:t>for uplink transmission</w:t>
      </w:r>
      <w:r w:rsidR="00FA76D2">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0D605472"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FC13B4">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For a UE supporting up to 8 Tx, various kinds of antenna structures can be considered</w:t>
      </w:r>
      <w:r w:rsidR="006E5624">
        <w:rPr>
          <w:rFonts w:ascii="Times" w:hAnsi="Times" w:cs="Times"/>
          <w:i/>
          <w:sz w:val="22"/>
        </w:rPr>
        <w:t>.</w:t>
      </w:r>
      <w:r w:rsidR="008474F0" w:rsidRPr="008474F0">
        <w:rPr>
          <w:rFonts w:ascii="Times" w:hAnsi="Times" w:cs="Times"/>
          <w:i/>
          <w:sz w:val="22"/>
        </w:rPr>
        <w:t xml:space="preserve"> </w:t>
      </w:r>
    </w:p>
    <w:p w14:paraId="1DADD4F0" w14:textId="77777777" w:rsidR="009C3D10" w:rsidRDefault="009C3D10" w:rsidP="00397A85">
      <w:pPr>
        <w:pStyle w:val="BodyText"/>
        <w:spacing w:after="0"/>
        <w:contextualSpacing/>
        <w:rPr>
          <w:rFonts w:cs="Times"/>
          <w:b/>
          <w:i/>
          <w:sz w:val="22"/>
        </w:rPr>
      </w:pPr>
    </w:p>
    <w:p w14:paraId="0AC7FFE5" w14:textId="46C987E4" w:rsidR="00436BD7" w:rsidRDefault="00436BD7" w:rsidP="00397A85">
      <w:pPr>
        <w:pStyle w:val="BodyText"/>
        <w:spacing w:after="0"/>
        <w:contextualSpacing/>
        <w:rPr>
          <w:rFonts w:cs="Times"/>
          <w:i/>
          <w:sz w:val="22"/>
        </w:rPr>
      </w:pPr>
      <w:r w:rsidRPr="00661223">
        <w:rPr>
          <w:rFonts w:cs="Times"/>
          <w:b/>
          <w:i/>
          <w:sz w:val="22"/>
        </w:rPr>
        <w:t xml:space="preserve">Proposal </w:t>
      </w:r>
      <w:r w:rsidR="00FC13B4">
        <w:rPr>
          <w:rFonts w:cs="Times"/>
          <w:b/>
          <w:i/>
          <w:sz w:val="22"/>
        </w:rPr>
        <w:t>2</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 xml:space="preserve">report its capabilities on </w:t>
      </w:r>
      <w:r w:rsidR="00352E4F">
        <w:rPr>
          <w:rFonts w:cs="Times"/>
          <w:i/>
          <w:sz w:val="22"/>
        </w:rPr>
        <w:t xml:space="preserve">the number of antenna groups, </w:t>
      </w:r>
      <w:r w:rsidR="008474F0">
        <w:rPr>
          <w:rFonts w:cs="Times"/>
          <w:i/>
          <w:sz w:val="22"/>
        </w:rPr>
        <w:t>supported type of antenna/panel structure or virtualization capability</w:t>
      </w:r>
      <w:r w:rsidR="00FC13B4">
        <w:rPr>
          <w:rFonts w:cs="Times"/>
          <w:i/>
          <w:sz w:val="22"/>
        </w:rPr>
        <w:t xml:space="preserve"> across UE antenna ports</w:t>
      </w:r>
      <w:r w:rsidR="006E5624">
        <w:rPr>
          <w:rFonts w:cs="Times"/>
          <w:i/>
          <w:sz w:val="22"/>
        </w:rPr>
        <w:t>, etc.</w:t>
      </w:r>
    </w:p>
    <w:p w14:paraId="55788C7B" w14:textId="4EED8272" w:rsidR="009F4695" w:rsidRDefault="009F4695" w:rsidP="00397A85">
      <w:pPr>
        <w:pStyle w:val="BodyText"/>
        <w:spacing w:after="0"/>
        <w:contextualSpacing/>
        <w:rPr>
          <w:rFonts w:eastAsia="Times New Roman" w:cs="Times"/>
          <w:color w:val="000000"/>
          <w:sz w:val="22"/>
          <w:szCs w:val="22"/>
          <w:lang w:val="en-GB" w:eastAsia="ko-KR"/>
        </w:rPr>
      </w:pPr>
    </w:p>
    <w:p w14:paraId="77F8358C" w14:textId="77777777" w:rsidR="00F94B7F" w:rsidRDefault="00F94B7F" w:rsidP="00F94B7F">
      <w:pPr>
        <w:pStyle w:val="ListParagraph"/>
        <w:ind w:left="770"/>
        <w:contextualSpacing/>
      </w:pPr>
      <w:r>
        <w:object w:dxaOrig="4351" w:dyaOrig="8781" w14:anchorId="456AE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275.25pt" o:ole="">
            <v:imagedata r:id="rId11" o:title="" cropbottom="-4992f" cropright="181f"/>
          </v:shape>
          <o:OLEObject Type="Embed" ProgID="Visio.Drawing.15" ShapeID="_x0000_i1025" DrawAspect="Content" ObjectID="_1729162897" r:id="rId12"/>
        </w:object>
      </w:r>
      <w:r>
        <w:object w:dxaOrig="4791" w:dyaOrig="9021" w14:anchorId="316C213D">
          <v:shape id="_x0000_i1026" type="#_x0000_t75" style="width:139.45pt;height:279.8pt" o:ole="">
            <v:imagedata r:id="rId13" o:title="" cropbottom="-4236f"/>
          </v:shape>
          <o:OLEObject Type="Embed" ProgID="Visio.Drawing.15" ShapeID="_x0000_i1026" DrawAspect="Content" ObjectID="_1729162898" r:id="rId14"/>
        </w:object>
      </w:r>
      <w:r>
        <w:object w:dxaOrig="5131" w:dyaOrig="9521" w14:anchorId="1C440172">
          <v:shape id="_x0000_i1027" type="#_x0000_t75" style="width:155.85pt;height:290.3pt" o:ole="">
            <v:imagedata r:id="rId15" o:title=""/>
          </v:shape>
          <o:OLEObject Type="Embed" ProgID="Visio.Drawing.15" ShapeID="_x0000_i1027" DrawAspect="Content" ObjectID="_1729162899" r:id="rId16"/>
        </w:object>
      </w:r>
    </w:p>
    <w:p w14:paraId="082B3279" w14:textId="77777777" w:rsidR="00F94B7F" w:rsidRDefault="00F94B7F" w:rsidP="00F94B7F">
      <w:pPr>
        <w:pStyle w:val="ListParagraph"/>
        <w:ind w:left="770"/>
        <w:contextualSpacing/>
      </w:pPr>
    </w:p>
    <w:p w14:paraId="7C3C141C" w14:textId="7242B6AC" w:rsidR="00F94B7F" w:rsidRDefault="00F94B7F" w:rsidP="00F94B7F">
      <w:pPr>
        <w:pStyle w:val="Caption"/>
        <w:spacing w:after="0"/>
        <w:ind w:left="770"/>
        <w:contextualSpacing/>
        <w:jc w:val="center"/>
        <w:rPr>
          <w:b w:val="0"/>
          <w:bCs w:val="0"/>
          <w:i/>
          <w:iCs/>
        </w:rPr>
      </w:pPr>
      <w:r w:rsidRPr="00AD4F98">
        <w:t xml:space="preserve">Figure </w:t>
      </w:r>
      <w:r w:rsidRPr="00AD4F98">
        <w:rPr>
          <w:b w:val="0"/>
          <w:bCs w:val="0"/>
          <w:i/>
          <w:iCs/>
        </w:rPr>
        <w:fldChar w:fldCharType="begin"/>
      </w:r>
      <w:r w:rsidRPr="00AD4F98">
        <w:instrText xml:space="preserve"> SEQ Figure \* ARABIC </w:instrText>
      </w:r>
      <w:r w:rsidRPr="00AD4F98">
        <w:rPr>
          <w:b w:val="0"/>
          <w:bCs w:val="0"/>
          <w:i/>
          <w:iCs/>
        </w:rPr>
        <w:fldChar w:fldCharType="separate"/>
      </w:r>
      <w:r>
        <w:rPr>
          <w:noProof/>
        </w:rPr>
        <w:t>1</w:t>
      </w:r>
      <w:r w:rsidRPr="00AD4F98">
        <w:rPr>
          <w:b w:val="0"/>
          <w:bCs w:val="0"/>
          <w:i/>
          <w:iCs/>
        </w:rPr>
        <w:fldChar w:fldCharType="end"/>
      </w:r>
      <w:r>
        <w:t xml:space="preserve"> – UL precoding according to antenna grouping</w:t>
      </w:r>
    </w:p>
    <w:p w14:paraId="08B22DAD" w14:textId="4A8DFDEF" w:rsidR="00F94B7F" w:rsidRDefault="00F94B7F" w:rsidP="00397A85">
      <w:pPr>
        <w:pStyle w:val="BodyText"/>
        <w:spacing w:after="0"/>
        <w:contextualSpacing/>
        <w:rPr>
          <w:rFonts w:eastAsia="Times New Roman" w:cs="Times"/>
          <w:color w:val="000000"/>
          <w:sz w:val="22"/>
          <w:szCs w:val="22"/>
          <w:lang w:val="en-GB" w:eastAsia="ko-KR"/>
        </w:rPr>
      </w:pPr>
    </w:p>
    <w:p w14:paraId="7CD106E1" w14:textId="6F2CE2A5" w:rsidR="000B41C2" w:rsidRPr="005967A5" w:rsidRDefault="000B41C2" w:rsidP="000B41C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Codebook Structure</w:t>
      </w:r>
    </w:p>
    <w:p w14:paraId="20DF8FC1" w14:textId="3334AF66" w:rsidR="00307AED" w:rsidRDefault="00307AED" w:rsidP="00701FBF">
      <w:pPr>
        <w:pStyle w:val="BodyText"/>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4352A2">
        <w:rPr>
          <w:rFonts w:eastAsia="Times New Roman" w:cs="Times"/>
          <w:color w:val="000000"/>
          <w:sz w:val="22"/>
          <w:szCs w:val="22"/>
          <w:lang w:val="en-GB" w:eastAsia="ko-KR"/>
        </w:rPr>
        <w:t xml:space="preserve">RAN1#110 </w:t>
      </w:r>
      <w:r>
        <w:rPr>
          <w:rFonts w:eastAsia="Times New Roman" w:cs="Times"/>
          <w:color w:val="000000"/>
          <w:sz w:val="22"/>
          <w:szCs w:val="22"/>
          <w:lang w:val="en-GB" w:eastAsia="ko-KR"/>
        </w:rPr>
        <w:t xml:space="preserve">meeting, </w:t>
      </w:r>
      <w:r w:rsidR="006A2508">
        <w:rPr>
          <w:rFonts w:eastAsia="Times New Roman" w:cs="Times"/>
          <w:color w:val="000000"/>
          <w:sz w:val="22"/>
          <w:szCs w:val="22"/>
          <w:lang w:val="en-GB" w:eastAsia="ko-KR"/>
        </w:rPr>
        <w:t xml:space="preserve">from the initial list of codebook alternatives, </w:t>
      </w:r>
      <w:r>
        <w:rPr>
          <w:rFonts w:eastAsia="Times New Roman" w:cs="Times"/>
          <w:color w:val="000000"/>
          <w:sz w:val="22"/>
          <w:szCs w:val="22"/>
          <w:lang w:val="en-GB" w:eastAsia="ko-KR"/>
        </w:rPr>
        <w:t>the following two alternative</w:t>
      </w:r>
      <w:r w:rsidR="00204DC8">
        <w:rPr>
          <w:rFonts w:eastAsia="Times New Roman" w:cs="Times"/>
          <w:color w:val="000000"/>
          <w:sz w:val="22"/>
          <w:szCs w:val="22"/>
          <w:lang w:val="en-GB" w:eastAsia="ko-KR"/>
        </w:rPr>
        <w:t xml:space="preserve"> codebook structure</w:t>
      </w:r>
      <w:r>
        <w:rPr>
          <w:rFonts w:eastAsia="Times New Roman" w:cs="Times"/>
          <w:color w:val="000000"/>
          <w:sz w:val="22"/>
          <w:szCs w:val="22"/>
          <w:lang w:val="en-GB" w:eastAsia="ko-KR"/>
        </w:rPr>
        <w:t>s were down-selected for further consideration</w:t>
      </w:r>
      <w:r w:rsidR="00A34B67">
        <w:rPr>
          <w:rFonts w:eastAsia="Times New Roman" w:cs="Times"/>
          <w:color w:val="000000"/>
          <w:sz w:val="22"/>
          <w:szCs w:val="22"/>
          <w:lang w:val="en-GB" w:eastAsia="ko-KR"/>
        </w:rPr>
        <w:t xml:space="preserve">, where in the last meeting the down-selection to Alt2-a was made for </w:t>
      </w:r>
      <w:bookmarkStart w:id="3" w:name="_Hlk118454625"/>
      <w:r w:rsidR="00A34B67" w:rsidRPr="00A34B67">
        <w:rPr>
          <w:rFonts w:eastAsia="Times New Roman" w:cs="Times"/>
          <w:color w:val="000000"/>
          <w:sz w:val="22"/>
          <w:szCs w:val="22"/>
          <w:lang w:val="en-GB" w:eastAsia="ko-KR"/>
        </w:rPr>
        <w:t xml:space="preserve">partially/non-coherent precoding </w:t>
      </w:r>
      <w:r w:rsidR="00A34B67">
        <w:rPr>
          <w:rFonts w:eastAsia="Times New Roman" w:cs="Times"/>
          <w:color w:val="000000"/>
          <w:sz w:val="22"/>
          <w:szCs w:val="22"/>
          <w:lang w:val="en-GB" w:eastAsia="ko-KR"/>
        </w:rPr>
        <w:t>cases</w:t>
      </w:r>
      <w:bookmarkEnd w:id="3"/>
      <w:r>
        <w:rPr>
          <w:rFonts w:eastAsia="Times New Roman" w:cs="Times"/>
          <w:color w:val="000000"/>
          <w:sz w:val="22"/>
          <w:szCs w:val="22"/>
          <w:lang w:val="en-GB" w:eastAsia="ko-KR"/>
        </w:rPr>
        <w:t>:</w:t>
      </w:r>
    </w:p>
    <w:p w14:paraId="78CE9BC8"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Alt1-b:</w:t>
      </w:r>
    </w:p>
    <w:p w14:paraId="293B4204"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the codebook for partially/non-coherent UEs</w:t>
      </w:r>
    </w:p>
    <w:p w14:paraId="61605EC1"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DL Type I codebook as the starting point for design of the codebook for fully-coherent UEs</w:t>
      </w:r>
    </w:p>
    <w:p w14:paraId="49200102"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Alt2-a:</w:t>
      </w:r>
    </w:p>
    <w:p w14:paraId="6BD37CF8"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codebook for fully/partially/non-coherent UEs</w:t>
      </w:r>
    </w:p>
    <w:p w14:paraId="1B14C3AC" w14:textId="77777777" w:rsidR="000B41C2" w:rsidRDefault="000B41C2" w:rsidP="00EC7C05">
      <w:pPr>
        <w:pStyle w:val="BodyText"/>
        <w:spacing w:after="0"/>
        <w:ind w:firstLine="288"/>
        <w:contextualSpacing/>
        <w:rPr>
          <w:rFonts w:eastAsia="Times New Roman" w:cs="Times"/>
          <w:color w:val="000000"/>
          <w:sz w:val="22"/>
          <w:szCs w:val="22"/>
          <w:lang w:val="en-GB" w:eastAsia="ko-KR"/>
        </w:rPr>
      </w:pPr>
    </w:p>
    <w:p w14:paraId="47F251A6" w14:textId="0B8ED923" w:rsidR="00A34B67" w:rsidRDefault="00A34B67"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Therefore, the remaining issue for the down-selection is for the </w:t>
      </w:r>
      <w:proofErr w:type="gramStart"/>
      <w:r>
        <w:rPr>
          <w:rFonts w:eastAsia="Times New Roman" w:cs="Times"/>
          <w:color w:val="000000"/>
          <w:sz w:val="22"/>
          <w:szCs w:val="22"/>
          <w:lang w:val="en-GB" w:eastAsia="ko-KR"/>
        </w:rPr>
        <w:t>fully-coherent</w:t>
      </w:r>
      <w:proofErr w:type="gramEnd"/>
      <w:r>
        <w:rPr>
          <w:rFonts w:eastAsia="Times New Roman" w:cs="Times"/>
          <w:color w:val="000000"/>
          <w:sz w:val="22"/>
          <w:szCs w:val="22"/>
          <w:lang w:val="en-GB" w:eastAsia="ko-KR"/>
        </w:rPr>
        <w:t xml:space="preserve"> precoding case. </w:t>
      </w:r>
      <w:r w:rsidR="00300C6C">
        <w:rPr>
          <w:rFonts w:eastAsia="Times New Roman" w:cs="Times"/>
          <w:color w:val="000000"/>
          <w:sz w:val="22"/>
          <w:szCs w:val="22"/>
          <w:lang w:val="en-GB" w:eastAsia="ko-KR"/>
        </w:rPr>
        <w:t xml:space="preserve">From our perspective, </w:t>
      </w:r>
      <w:bookmarkStart w:id="4" w:name="_Hlk115275734"/>
      <w:r>
        <w:rPr>
          <w:rFonts w:eastAsia="Times New Roman" w:cs="Times"/>
          <w:color w:val="000000"/>
          <w:sz w:val="22"/>
          <w:szCs w:val="22"/>
          <w:lang w:val="en-GB" w:eastAsia="ko-KR"/>
        </w:rPr>
        <w:t xml:space="preserve">even for the fully-coherent precoding case, </w:t>
      </w:r>
      <w:r w:rsidR="005A0202">
        <w:rPr>
          <w:rFonts w:eastAsia="Times New Roman" w:cs="Times"/>
          <w:color w:val="000000"/>
          <w:sz w:val="22"/>
          <w:szCs w:val="22"/>
          <w:lang w:val="en-GB" w:eastAsia="ko-KR"/>
        </w:rPr>
        <w:t xml:space="preserve">Alt2-a </w:t>
      </w:r>
      <w:r w:rsidR="00767718">
        <w:rPr>
          <w:rFonts w:eastAsia="Times New Roman" w:cs="Times"/>
          <w:color w:val="000000"/>
          <w:sz w:val="22"/>
          <w:szCs w:val="22"/>
          <w:lang w:val="en-GB" w:eastAsia="ko-KR"/>
        </w:rPr>
        <w:t>is a</w:t>
      </w:r>
      <w:r w:rsidR="005A0202">
        <w:rPr>
          <w:rFonts w:eastAsia="Times New Roman" w:cs="Times"/>
          <w:color w:val="000000"/>
          <w:sz w:val="22"/>
          <w:szCs w:val="22"/>
          <w:lang w:val="en-GB" w:eastAsia="ko-KR"/>
        </w:rPr>
        <w:t xml:space="preserve"> straightforward </w:t>
      </w:r>
      <w:r w:rsidR="00767718">
        <w:rPr>
          <w:rFonts w:eastAsia="Times New Roman" w:cs="Times"/>
          <w:color w:val="000000"/>
          <w:sz w:val="22"/>
          <w:szCs w:val="22"/>
          <w:lang w:val="en-GB" w:eastAsia="ko-KR"/>
        </w:rPr>
        <w:t>solution that requires a relatively low specification effort</w:t>
      </w:r>
      <w:bookmarkEnd w:id="4"/>
      <w:r>
        <w:rPr>
          <w:rFonts w:eastAsia="Times New Roman" w:cs="Times"/>
          <w:color w:val="000000"/>
          <w:sz w:val="22"/>
          <w:szCs w:val="22"/>
          <w:lang w:val="en-GB" w:eastAsia="ko-KR"/>
        </w:rPr>
        <w:t xml:space="preserve"> in consideration that this is already agreed for </w:t>
      </w:r>
      <w:r w:rsidRPr="00A34B67">
        <w:rPr>
          <w:rFonts w:eastAsia="Times New Roman" w:cs="Times"/>
          <w:color w:val="000000"/>
          <w:sz w:val="22"/>
          <w:szCs w:val="22"/>
          <w:lang w:val="en-GB" w:eastAsia="ko-KR"/>
        </w:rPr>
        <w:t xml:space="preserve">partially/non-coherent precoding </w:t>
      </w:r>
      <w:r>
        <w:rPr>
          <w:rFonts w:eastAsia="Times New Roman" w:cs="Times"/>
          <w:color w:val="000000"/>
          <w:sz w:val="22"/>
          <w:szCs w:val="22"/>
          <w:lang w:val="en-GB" w:eastAsia="ko-KR"/>
        </w:rPr>
        <w:t>cases, which offers a unified and single codebook structured in terms of specification, thus reduces UE complexity</w:t>
      </w:r>
      <w:r w:rsidR="00767718">
        <w:rPr>
          <w:rFonts w:eastAsia="Times New Roman" w:cs="Times"/>
          <w:color w:val="000000"/>
          <w:sz w:val="22"/>
          <w:szCs w:val="22"/>
          <w:lang w:val="en-GB" w:eastAsia="ko-KR"/>
        </w:rPr>
        <w:t>.</w:t>
      </w:r>
      <w:r w:rsidR="000B41C2">
        <w:rPr>
          <w:rFonts w:eastAsia="Times New Roman" w:cs="Times"/>
          <w:color w:val="000000"/>
          <w:sz w:val="22"/>
          <w:szCs w:val="22"/>
          <w:lang w:val="en-GB" w:eastAsia="ko-KR"/>
        </w:rPr>
        <w:t xml:space="preserve"> Alt2</w:t>
      </w:r>
      <w:r w:rsidR="00B86B2C">
        <w:rPr>
          <w:rFonts w:eastAsia="Times New Roman" w:cs="Times"/>
          <w:color w:val="000000"/>
          <w:sz w:val="22"/>
          <w:szCs w:val="22"/>
          <w:lang w:val="en-GB" w:eastAsia="ko-KR"/>
        </w:rPr>
        <w:t>-a</w:t>
      </w:r>
      <w:r w:rsidR="000B41C2">
        <w:rPr>
          <w:rFonts w:eastAsia="Times New Roman" w:cs="Times"/>
          <w:color w:val="000000"/>
          <w:sz w:val="22"/>
          <w:szCs w:val="22"/>
          <w:lang w:val="en-GB" w:eastAsia="ko-KR"/>
        </w:rPr>
        <w:t xml:space="preserve"> can be</w:t>
      </w:r>
      <w:r w:rsidR="005A0202">
        <w:rPr>
          <w:rFonts w:eastAsia="Times New Roman" w:cs="Times"/>
          <w:color w:val="000000"/>
          <w:sz w:val="22"/>
          <w:szCs w:val="22"/>
          <w:lang w:val="en-GB" w:eastAsia="ko-KR"/>
        </w:rPr>
        <w:t xml:space="preserve"> easily </w:t>
      </w:r>
      <w:r w:rsidR="000B41C2">
        <w:rPr>
          <w:rFonts w:eastAsia="Times New Roman" w:cs="Times"/>
          <w:color w:val="000000"/>
          <w:sz w:val="22"/>
          <w:szCs w:val="22"/>
          <w:lang w:val="en-GB" w:eastAsia="ko-KR"/>
        </w:rPr>
        <w:t>adapted to a UE according to its</w:t>
      </w:r>
      <w:r w:rsidR="00571C72">
        <w:rPr>
          <w:rFonts w:eastAsia="Times New Roman" w:cs="Times"/>
          <w:color w:val="000000"/>
          <w:sz w:val="22"/>
          <w:szCs w:val="22"/>
          <w:lang w:val="en-GB" w:eastAsia="ko-KR"/>
        </w:rPr>
        <w:t xml:space="preserve"> antenna grouping</w:t>
      </w:r>
      <w:r w:rsidR="00B86B2C">
        <w:rPr>
          <w:rFonts w:eastAsia="Times New Roman" w:cs="Times"/>
          <w:color w:val="000000"/>
          <w:sz w:val="22"/>
          <w:szCs w:val="22"/>
          <w:lang w:val="en-GB" w:eastAsia="ko-KR"/>
        </w:rPr>
        <w:t xml:space="preserve"> structure</w:t>
      </w:r>
      <w:r w:rsidR="005A0202">
        <w:rPr>
          <w:rFonts w:eastAsia="Times New Roman" w:cs="Times"/>
          <w:color w:val="000000"/>
          <w:sz w:val="22"/>
          <w:szCs w:val="22"/>
          <w:lang w:val="en-GB" w:eastAsia="ko-KR"/>
        </w:rPr>
        <w:t>.</w:t>
      </w:r>
      <w:r>
        <w:rPr>
          <w:rFonts w:eastAsia="Times New Roman" w:cs="Times"/>
          <w:color w:val="000000"/>
          <w:sz w:val="22"/>
          <w:szCs w:val="22"/>
          <w:lang w:val="en-GB" w:eastAsia="ko-KR"/>
        </w:rPr>
        <w:t xml:space="preserve"> So far, RAN1 has had extensive discussions regarding the remaining down-selection, due to potential impacts from unequal phase offsets being present </w:t>
      </w:r>
      <w:r w:rsidRPr="00A34B67">
        <w:rPr>
          <w:rFonts w:eastAsia="Times New Roman" w:cs="Times"/>
          <w:color w:val="000000"/>
          <w:sz w:val="22"/>
          <w:szCs w:val="22"/>
          <w:lang w:val="en-GB" w:eastAsia="ko-KR"/>
        </w:rPr>
        <w:t>across the antenna ports</w:t>
      </w:r>
      <w:r>
        <w:rPr>
          <w:rFonts w:eastAsia="Times New Roman" w:cs="Times"/>
          <w:color w:val="000000"/>
          <w:sz w:val="22"/>
          <w:szCs w:val="22"/>
          <w:lang w:val="en-GB" w:eastAsia="ko-KR"/>
        </w:rPr>
        <w:t xml:space="preserve">, especially for Alt1-b. It should be noted that the considered unequal phase offsets are not among different UL channels/signals such as between SRS and PUSCH, but across different UL antenna ports </w:t>
      </w:r>
      <w:r w:rsidR="00376475">
        <w:rPr>
          <w:rFonts w:eastAsia="Times New Roman" w:cs="Times"/>
          <w:color w:val="000000"/>
          <w:sz w:val="22"/>
          <w:szCs w:val="22"/>
          <w:lang w:val="en-GB" w:eastAsia="ko-KR"/>
        </w:rPr>
        <w:t>in a static manner, depending on a UE implementation.</w:t>
      </w:r>
    </w:p>
    <w:p w14:paraId="5745220E" w14:textId="738A6305" w:rsidR="00767718" w:rsidRDefault="00376475" w:rsidP="00001CE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regards that the unequal phase offsets may occur due to different UE implementations, it may be beneficial to consider having different UE capabilities to use an appropriate codebook or different precoding scheme, since a variety of UE types are considered for the </w:t>
      </w:r>
      <w:r w:rsidRPr="00376475">
        <w:rPr>
          <w:rFonts w:eastAsia="Times New Roman" w:cs="Times"/>
          <w:color w:val="000000"/>
          <w:sz w:val="22"/>
          <w:szCs w:val="22"/>
          <w:lang w:val="en-GB" w:eastAsia="ko-KR"/>
        </w:rPr>
        <w:t>enhancement</w:t>
      </w:r>
      <w:r>
        <w:rPr>
          <w:rFonts w:eastAsia="Times New Roman" w:cs="Times"/>
          <w:color w:val="000000"/>
          <w:sz w:val="22"/>
          <w:szCs w:val="22"/>
          <w:lang w:val="en-GB" w:eastAsia="ko-KR"/>
        </w:rPr>
        <w:t xml:space="preserve"> for 8Tx UL such as </w:t>
      </w:r>
      <w:r w:rsidRPr="00376475">
        <w:rPr>
          <w:rFonts w:eastAsia="Times New Roman" w:cs="Times"/>
          <w:color w:val="000000"/>
          <w:sz w:val="22"/>
          <w:szCs w:val="22"/>
          <w:lang w:val="en-GB" w:eastAsia="ko-KR"/>
        </w:rPr>
        <w:t>CPE/FWA/vehicle/industrial devices</w:t>
      </w:r>
      <w:r>
        <w:rPr>
          <w:rFonts w:eastAsia="Times New Roman" w:cs="Times"/>
          <w:color w:val="000000"/>
          <w:sz w:val="22"/>
          <w:szCs w:val="22"/>
          <w:lang w:val="en-GB" w:eastAsia="ko-KR"/>
        </w:rPr>
        <w:t xml:space="preserve">. For example, based on further evaluations considering the unequal phase offsets, e.g., uniformly distributed over </w:t>
      </w:r>
      <w:r w:rsidRPr="00376475">
        <w:rPr>
          <w:rFonts w:eastAsia="Times New Roman" w:cs="Times"/>
          <w:color w:val="000000"/>
          <w:sz w:val="22"/>
          <w:szCs w:val="22"/>
          <w:lang w:val="en-GB" w:eastAsia="ko-KR"/>
        </w:rPr>
        <w:t>[-</w:t>
      </w:r>
      <w:r w:rsidRPr="00376475">
        <w:rPr>
          <w:rFonts w:eastAsia="Times New Roman" w:cs="Times"/>
          <w:color w:val="000000"/>
          <w:sz w:val="22"/>
          <w:szCs w:val="22"/>
          <w:lang w:val="en-GB" w:eastAsia="ko-KR"/>
        </w:rPr>
        <w:lastRenderedPageBreak/>
        <w:t xml:space="preserve">φ, φ] where φ can </w:t>
      </w:r>
      <w:r>
        <w:rPr>
          <w:rFonts w:eastAsia="Times New Roman" w:cs="Times"/>
          <w:color w:val="000000"/>
          <w:sz w:val="22"/>
          <w:szCs w:val="22"/>
          <w:lang w:val="en-GB" w:eastAsia="ko-KR"/>
        </w:rPr>
        <w:t>be</w:t>
      </w:r>
      <w:r w:rsidRPr="00376475">
        <w:rPr>
          <w:rFonts w:eastAsia="Times New Roman" w:cs="Times"/>
          <w:color w:val="000000"/>
          <w:sz w:val="22"/>
          <w:szCs w:val="22"/>
          <w:lang w:val="en-GB" w:eastAsia="ko-KR"/>
        </w:rPr>
        <w:t xml:space="preserve"> 0, 45, 90, 135</w:t>
      </w:r>
      <w:r>
        <w:rPr>
          <w:rFonts w:eastAsia="Times New Roman" w:cs="Times"/>
          <w:color w:val="000000"/>
          <w:sz w:val="22"/>
          <w:szCs w:val="22"/>
          <w:lang w:val="en-GB" w:eastAsia="ko-KR"/>
        </w:rPr>
        <w:t>, or</w:t>
      </w:r>
      <w:r w:rsidRPr="00376475">
        <w:rPr>
          <w:rFonts w:eastAsia="Times New Roman" w:cs="Times"/>
          <w:color w:val="000000"/>
          <w:sz w:val="22"/>
          <w:szCs w:val="22"/>
          <w:lang w:val="en-GB" w:eastAsia="ko-KR"/>
        </w:rPr>
        <w:t xml:space="preserve"> 180 degrees</w:t>
      </w:r>
      <w:r>
        <w:rPr>
          <w:rFonts w:eastAsia="Times New Roman" w:cs="Times"/>
          <w:color w:val="000000"/>
          <w:sz w:val="22"/>
          <w:szCs w:val="22"/>
          <w:lang w:val="en-GB" w:eastAsia="ko-KR"/>
        </w:rPr>
        <w:t xml:space="preserve">, if </w:t>
      </w:r>
      <w:r w:rsidRPr="00376475">
        <w:rPr>
          <w:rFonts w:eastAsia="Times New Roman" w:cs="Times"/>
          <w:color w:val="000000"/>
          <w:sz w:val="22"/>
          <w:szCs w:val="22"/>
          <w:lang w:val="en-GB" w:eastAsia="ko-KR"/>
        </w:rPr>
        <w:t>the performance of Alt1-b is not as robust as Alt2-a to phase misalignment</w:t>
      </w:r>
      <w:r>
        <w:rPr>
          <w:rFonts w:eastAsia="Times New Roman" w:cs="Times"/>
          <w:color w:val="000000"/>
          <w:sz w:val="22"/>
          <w:szCs w:val="22"/>
          <w:lang w:val="en-GB" w:eastAsia="ko-KR"/>
        </w:rPr>
        <w:t xml:space="preserve">, RAN1 </w:t>
      </w:r>
      <w:r w:rsidR="00001CE7">
        <w:rPr>
          <w:rFonts w:eastAsia="Times New Roman" w:cs="Times"/>
          <w:color w:val="000000"/>
          <w:sz w:val="22"/>
          <w:szCs w:val="22"/>
          <w:lang w:val="en-GB" w:eastAsia="ko-KR"/>
        </w:rPr>
        <w:t xml:space="preserve">can adopt both Alt1-b and Alt2-a with a clear UE capability-based precoding scheme selection to be applicable for a particular UE. Only if </w:t>
      </w:r>
      <w:r w:rsidR="00001CE7" w:rsidRPr="00001CE7">
        <w:rPr>
          <w:rFonts w:eastAsia="Times New Roman" w:cs="Times"/>
          <w:color w:val="000000"/>
          <w:sz w:val="22"/>
          <w:szCs w:val="22"/>
          <w:lang w:val="en-GB" w:eastAsia="ko-KR"/>
        </w:rPr>
        <w:t xml:space="preserve">the performance of Alt1-b is </w:t>
      </w:r>
      <w:r w:rsidR="00001CE7">
        <w:rPr>
          <w:rFonts w:eastAsia="Times New Roman" w:cs="Times"/>
          <w:color w:val="000000"/>
          <w:sz w:val="22"/>
          <w:szCs w:val="22"/>
          <w:lang w:val="en-GB" w:eastAsia="ko-KR"/>
        </w:rPr>
        <w:t xml:space="preserve">sufficiently </w:t>
      </w:r>
      <w:r w:rsidR="00001CE7" w:rsidRPr="00001CE7">
        <w:rPr>
          <w:rFonts w:eastAsia="Times New Roman" w:cs="Times"/>
          <w:color w:val="000000"/>
          <w:sz w:val="22"/>
          <w:szCs w:val="22"/>
          <w:lang w:val="en-GB" w:eastAsia="ko-KR"/>
        </w:rPr>
        <w:t xml:space="preserve">more robust than Alt2-a to </w:t>
      </w:r>
      <w:r w:rsidR="00001CE7">
        <w:rPr>
          <w:rFonts w:eastAsia="Times New Roman" w:cs="Times"/>
          <w:color w:val="000000"/>
          <w:sz w:val="22"/>
          <w:szCs w:val="22"/>
          <w:lang w:val="en-GB" w:eastAsia="ko-KR"/>
        </w:rPr>
        <w:t xml:space="preserve">the </w:t>
      </w:r>
      <w:r w:rsidR="00001CE7" w:rsidRPr="00001CE7">
        <w:rPr>
          <w:rFonts w:eastAsia="Times New Roman" w:cs="Times"/>
          <w:color w:val="000000"/>
          <w:sz w:val="22"/>
          <w:szCs w:val="22"/>
          <w:lang w:val="en-GB" w:eastAsia="ko-KR"/>
        </w:rPr>
        <w:t>phase misalignment</w:t>
      </w:r>
      <w:r w:rsidR="00001CE7">
        <w:rPr>
          <w:rFonts w:eastAsia="Times New Roman" w:cs="Times"/>
          <w:color w:val="000000"/>
          <w:sz w:val="22"/>
          <w:szCs w:val="22"/>
          <w:lang w:val="en-GB" w:eastAsia="ko-KR"/>
        </w:rPr>
        <w:t>, Alt1-b can be considered to be down-selected. In short, in</w:t>
      </w:r>
      <w:r w:rsidR="002D4CEE">
        <w:rPr>
          <w:rFonts w:eastAsia="Times New Roman" w:cs="Times"/>
          <w:color w:val="000000"/>
          <w:sz w:val="22"/>
          <w:szCs w:val="22"/>
          <w:lang w:val="en-GB" w:eastAsia="ko-KR"/>
        </w:rPr>
        <w:t xml:space="preserve"> our view, Alt1-b should be considered only if use of Rel-15 DL Type I codebook for fully coherent UEs leads to a significant gain in throughput.</w:t>
      </w:r>
    </w:p>
    <w:p w14:paraId="3E088CB7" w14:textId="77777777" w:rsidR="00EC7C05" w:rsidRDefault="00EC7C05" w:rsidP="00EC7C05">
      <w:pPr>
        <w:pStyle w:val="BodyText"/>
        <w:spacing w:after="0"/>
        <w:ind w:firstLine="288"/>
        <w:contextualSpacing/>
        <w:rPr>
          <w:rFonts w:eastAsia="Times New Roman" w:cs="Times"/>
          <w:color w:val="000000"/>
          <w:sz w:val="22"/>
          <w:szCs w:val="22"/>
          <w:lang w:val="en-GB" w:eastAsia="ko-KR"/>
        </w:rPr>
      </w:pPr>
    </w:p>
    <w:p w14:paraId="690B17C1" w14:textId="1B64C52B" w:rsidR="00EC7C05" w:rsidRPr="0046112D" w:rsidRDefault="00EC7C05" w:rsidP="00EC7C05">
      <w:pPr>
        <w:spacing w:after="0"/>
        <w:contextualSpacing/>
        <w:jc w:val="both"/>
        <w:rPr>
          <w:rFonts w:ascii="Times" w:hAnsi="Times" w:cs="Times"/>
          <w:i/>
          <w:sz w:val="22"/>
        </w:rPr>
      </w:pPr>
      <w:r w:rsidRPr="00661223">
        <w:rPr>
          <w:rFonts w:ascii="Times" w:hAnsi="Times" w:cs="Times"/>
          <w:b/>
          <w:i/>
          <w:sz w:val="22"/>
        </w:rPr>
        <w:t xml:space="preserve">Observation </w:t>
      </w:r>
      <w:r w:rsidR="000F2B57">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767718" w:rsidRPr="00767718">
        <w:rPr>
          <w:rFonts w:ascii="Times" w:hAnsi="Times" w:cs="Times"/>
          <w:i/>
          <w:sz w:val="22"/>
        </w:rPr>
        <w:t>Alt2-a is a straightforward solution that requires a relatively low specification effort</w:t>
      </w:r>
      <w:r w:rsidR="00E5724B">
        <w:rPr>
          <w:rFonts w:ascii="Times" w:hAnsi="Times" w:cs="Times"/>
          <w:i/>
          <w:sz w:val="22"/>
        </w:rPr>
        <w:t xml:space="preserve">, also </w:t>
      </w:r>
      <w:r w:rsidR="00E5724B" w:rsidRPr="00E5724B">
        <w:rPr>
          <w:rFonts w:ascii="Times" w:hAnsi="Times" w:cs="Times"/>
          <w:i/>
          <w:sz w:val="22"/>
        </w:rPr>
        <w:t>in consideration that this is already agreed for partially/non-coherent precoding cases</w:t>
      </w:r>
      <w:r>
        <w:rPr>
          <w:rFonts w:ascii="Times" w:hAnsi="Times" w:cs="Times"/>
          <w:i/>
          <w:sz w:val="22"/>
        </w:rPr>
        <w:t xml:space="preserve">. </w:t>
      </w:r>
    </w:p>
    <w:p w14:paraId="699B27B2" w14:textId="77777777" w:rsidR="00EC7C05" w:rsidRDefault="00EC7C05" w:rsidP="00EC7C05">
      <w:pPr>
        <w:pStyle w:val="BodyText"/>
        <w:spacing w:after="0"/>
        <w:contextualSpacing/>
        <w:rPr>
          <w:rFonts w:cs="Times"/>
          <w:b/>
          <w:i/>
          <w:sz w:val="22"/>
        </w:rPr>
      </w:pPr>
    </w:p>
    <w:p w14:paraId="004EB6AD" w14:textId="1F059F45" w:rsidR="00EC7C05" w:rsidRDefault="00EC7C05" w:rsidP="00EC7C05">
      <w:pPr>
        <w:pStyle w:val="BodyText"/>
        <w:spacing w:after="0"/>
        <w:contextualSpacing/>
        <w:rPr>
          <w:rFonts w:cs="Times"/>
          <w:i/>
          <w:sz w:val="22"/>
        </w:rPr>
      </w:pPr>
      <w:r w:rsidRPr="00661223">
        <w:rPr>
          <w:rFonts w:cs="Times"/>
          <w:b/>
          <w:i/>
          <w:sz w:val="22"/>
        </w:rPr>
        <w:t xml:space="preserve">Proposal </w:t>
      </w:r>
      <w:r w:rsidR="000F2B57">
        <w:rPr>
          <w:rFonts w:cs="Times"/>
          <w:b/>
          <w:i/>
          <w:sz w:val="22"/>
        </w:rPr>
        <w:t>3</w:t>
      </w:r>
      <w:r w:rsidRPr="00661223">
        <w:rPr>
          <w:rFonts w:cs="Times"/>
          <w:b/>
          <w:i/>
          <w:sz w:val="22"/>
        </w:rPr>
        <w:t>:</w:t>
      </w:r>
      <w:r w:rsidRPr="00661223">
        <w:rPr>
          <w:rFonts w:cs="Times"/>
          <w:i/>
          <w:sz w:val="22"/>
        </w:rPr>
        <w:t xml:space="preserve"> </w:t>
      </w:r>
      <w:r w:rsidR="00325075">
        <w:rPr>
          <w:rFonts w:cs="Times"/>
          <w:i/>
          <w:sz w:val="22"/>
        </w:rPr>
        <w:t>Support</w:t>
      </w:r>
      <w:r w:rsidR="00307AED">
        <w:rPr>
          <w:rFonts w:cs="Times"/>
          <w:i/>
          <w:sz w:val="22"/>
        </w:rPr>
        <w:t xml:space="preserve"> Alt2-a (based on Rel-15 UL 2TX/4TX codebooks) as </w:t>
      </w:r>
      <w:proofErr w:type="gramStart"/>
      <w:r w:rsidR="00307AED">
        <w:rPr>
          <w:rFonts w:cs="Times"/>
          <w:i/>
          <w:sz w:val="22"/>
        </w:rPr>
        <w:t>baseline</w:t>
      </w:r>
      <w:r w:rsidR="00300C6C">
        <w:rPr>
          <w:rFonts w:cs="Times"/>
          <w:i/>
          <w:sz w:val="22"/>
        </w:rPr>
        <w:t>,</w:t>
      </w:r>
      <w:r w:rsidR="00325075">
        <w:rPr>
          <w:rFonts w:cs="Times"/>
          <w:i/>
          <w:sz w:val="22"/>
        </w:rPr>
        <w:t xml:space="preserve"> and</w:t>
      </w:r>
      <w:proofErr w:type="gramEnd"/>
      <w:r w:rsidR="00325075">
        <w:rPr>
          <w:rFonts w:cs="Times"/>
          <w:i/>
          <w:sz w:val="22"/>
        </w:rPr>
        <w:t xml:space="preserve"> consider Alt1-b </w:t>
      </w:r>
      <w:r w:rsidR="002519F7" w:rsidRPr="002519F7">
        <w:rPr>
          <w:rFonts w:cs="Times"/>
          <w:i/>
          <w:sz w:val="22"/>
        </w:rPr>
        <w:t>only if use of Rel-15 DL Type 1 codebook for fully-coherent UEs leads to a significant gain in throughput</w:t>
      </w:r>
      <w:r w:rsidR="00E5724B">
        <w:rPr>
          <w:rFonts w:cs="Times"/>
          <w:i/>
          <w:sz w:val="22"/>
        </w:rPr>
        <w:t xml:space="preserve"> and sufficiently </w:t>
      </w:r>
      <w:r w:rsidR="00AF6924">
        <w:rPr>
          <w:rFonts w:cs="Times"/>
          <w:i/>
          <w:sz w:val="22"/>
        </w:rPr>
        <w:t xml:space="preserve">more </w:t>
      </w:r>
      <w:r w:rsidR="00E5724B">
        <w:rPr>
          <w:rFonts w:cs="Times"/>
          <w:i/>
          <w:sz w:val="22"/>
        </w:rPr>
        <w:t xml:space="preserve">robust than Alt2-a at least in terms of unequal phase offsets </w:t>
      </w:r>
      <w:r w:rsidR="00E5724B" w:rsidRPr="00E5724B">
        <w:rPr>
          <w:rFonts w:cs="Times"/>
          <w:i/>
          <w:sz w:val="22"/>
        </w:rPr>
        <w:t>across the antenna ports</w:t>
      </w:r>
      <w:r w:rsidR="00E5724B">
        <w:rPr>
          <w:rFonts w:cs="Times"/>
          <w:i/>
          <w:sz w:val="22"/>
        </w:rPr>
        <w:t>.</w:t>
      </w:r>
    </w:p>
    <w:p w14:paraId="0D071E83" w14:textId="77777777" w:rsidR="00AB6B3D" w:rsidRDefault="00AB6B3D" w:rsidP="00397A85">
      <w:pPr>
        <w:pStyle w:val="BodyText"/>
        <w:spacing w:after="0"/>
        <w:contextualSpacing/>
        <w:rPr>
          <w:rFonts w:eastAsia="Times New Roman" w:cs="Times"/>
          <w:color w:val="000000"/>
          <w:sz w:val="22"/>
          <w:szCs w:val="22"/>
          <w:lang w:val="en-GB" w:eastAsia="ko-KR"/>
        </w:rPr>
      </w:pPr>
    </w:p>
    <w:p w14:paraId="1B19C4B7" w14:textId="516A7017" w:rsidR="00411346" w:rsidRDefault="002D4CEE" w:rsidP="00411346">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w:t>
      </w:r>
      <w:r w:rsidR="00B47542">
        <w:rPr>
          <w:rFonts w:eastAsia="Times New Roman" w:cs="Times"/>
          <w:color w:val="000000"/>
          <w:sz w:val="22"/>
          <w:szCs w:val="22"/>
          <w:lang w:val="en-GB" w:eastAsia="ko-KR"/>
        </w:rPr>
        <w:t xml:space="preserve">f Alt1-b is to be supported, basis vectors other than the DFT vectors that are currently employed in Rel-15 DL Type I should be supported as well. For example, since the main use case of 8TX UEs are </w:t>
      </w:r>
      <w:r w:rsidR="00411346">
        <w:rPr>
          <w:rFonts w:eastAsia="Times New Roman" w:cs="Times"/>
          <w:color w:val="000000"/>
          <w:sz w:val="22"/>
          <w:szCs w:val="22"/>
          <w:lang w:val="en-GB" w:eastAsia="ko-KR"/>
        </w:rPr>
        <w:t xml:space="preserve">for </w:t>
      </w:r>
      <w:r w:rsidR="00B47542">
        <w:rPr>
          <w:rFonts w:eastAsia="Times New Roman" w:cs="Times"/>
          <w:color w:val="000000"/>
          <w:sz w:val="22"/>
          <w:szCs w:val="22"/>
          <w:lang w:val="en-GB" w:eastAsia="ko-KR"/>
        </w:rPr>
        <w:t xml:space="preserve">FWA </w:t>
      </w:r>
      <w:r w:rsidR="00411346">
        <w:rPr>
          <w:rFonts w:eastAsia="Times New Roman" w:cs="Times"/>
          <w:color w:val="000000"/>
          <w:sz w:val="22"/>
          <w:szCs w:val="22"/>
          <w:lang w:val="en-GB" w:eastAsia="ko-KR"/>
        </w:rPr>
        <w:t xml:space="preserve">and CPE, </w:t>
      </w:r>
      <w:r w:rsidR="00B47542">
        <w:rPr>
          <w:rFonts w:eastAsia="Times New Roman" w:cs="Times"/>
          <w:color w:val="000000"/>
          <w:sz w:val="22"/>
          <w:szCs w:val="22"/>
          <w:lang w:val="en-GB" w:eastAsia="ko-KR"/>
        </w:rPr>
        <w:t xml:space="preserve">basis vectors can be identified </w:t>
      </w:r>
      <w:r>
        <w:rPr>
          <w:rFonts w:eastAsia="Times New Roman" w:cs="Times"/>
          <w:color w:val="000000"/>
          <w:sz w:val="22"/>
          <w:szCs w:val="22"/>
          <w:lang w:val="en-GB" w:eastAsia="ko-KR"/>
        </w:rPr>
        <w:t xml:space="preserve">in a more optimum manner according to the deployed scenario. Furthermore, since for the cases of FWA and CPE, it is not expected that long term statistics of channel exhibit fast changes, the determination of the basis vectors can be done at a slower </w:t>
      </w:r>
      <w:r w:rsidR="00A02F14">
        <w:rPr>
          <w:rFonts w:eastAsia="Times New Roman" w:cs="Times"/>
          <w:color w:val="000000"/>
          <w:sz w:val="22"/>
          <w:szCs w:val="22"/>
          <w:lang w:val="en-GB" w:eastAsia="ko-KR"/>
        </w:rPr>
        <w:t>pace,</w:t>
      </w:r>
      <w:r>
        <w:rPr>
          <w:rFonts w:eastAsia="Times New Roman" w:cs="Times"/>
          <w:color w:val="000000"/>
          <w:sz w:val="22"/>
          <w:szCs w:val="22"/>
          <w:lang w:val="en-GB" w:eastAsia="ko-KR"/>
        </w:rPr>
        <w:t xml:space="preserve"> resulting in a lower TPMI/SRI overhead.</w:t>
      </w:r>
      <w:r w:rsidR="00B47542">
        <w:rPr>
          <w:rFonts w:eastAsia="Times New Roman" w:cs="Times"/>
          <w:color w:val="000000"/>
          <w:sz w:val="22"/>
          <w:szCs w:val="22"/>
          <w:lang w:val="en-GB" w:eastAsia="ko-KR"/>
        </w:rPr>
        <w:t xml:space="preserve"> </w:t>
      </w:r>
      <w:r w:rsidR="00411346">
        <w:rPr>
          <w:rFonts w:eastAsia="Times New Roman" w:cs="Times"/>
          <w:color w:val="000000"/>
          <w:sz w:val="22"/>
          <w:szCs w:val="22"/>
          <w:lang w:val="en-GB" w:eastAsia="ko-KR"/>
        </w:rPr>
        <w:t xml:space="preserve">For example, basis vectors can be determined </w:t>
      </w:r>
      <w:r w:rsidR="00A02F14">
        <w:rPr>
          <w:rFonts w:eastAsia="Times New Roman" w:cs="Times"/>
          <w:color w:val="000000"/>
          <w:sz w:val="22"/>
          <w:szCs w:val="22"/>
          <w:lang w:val="en-GB" w:eastAsia="ko-KR"/>
        </w:rPr>
        <w:t>by transmission of</w:t>
      </w:r>
      <w:r w:rsidR="00AB6B3D">
        <w:rPr>
          <w:rFonts w:eastAsia="Times New Roman" w:cs="Times"/>
          <w:color w:val="000000"/>
          <w:sz w:val="22"/>
          <w:szCs w:val="22"/>
          <w:lang w:val="en-GB" w:eastAsia="ko-KR"/>
        </w:rPr>
        <w:t xml:space="preserve"> multiple precoded SRS </w:t>
      </w:r>
      <w:r w:rsidR="00411346">
        <w:rPr>
          <w:rFonts w:eastAsia="Times New Roman" w:cs="Times"/>
          <w:color w:val="000000"/>
          <w:sz w:val="22"/>
          <w:szCs w:val="22"/>
          <w:lang w:val="en-GB" w:eastAsia="ko-KR"/>
        </w:rPr>
        <w:t>where</w:t>
      </w:r>
      <w:r w:rsidR="00AB6B3D">
        <w:rPr>
          <w:rFonts w:eastAsia="Times New Roman" w:cs="Times"/>
          <w:color w:val="000000"/>
          <w:sz w:val="22"/>
          <w:szCs w:val="22"/>
          <w:lang w:val="en-GB" w:eastAsia="ko-KR"/>
        </w:rPr>
        <w:t xml:space="preserve"> </w:t>
      </w:r>
      <w:r w:rsidR="00A02F14">
        <w:rPr>
          <w:rFonts w:eastAsia="Times New Roman" w:cs="Times"/>
          <w:color w:val="000000"/>
          <w:sz w:val="22"/>
          <w:szCs w:val="22"/>
          <w:lang w:val="en-GB" w:eastAsia="ko-KR"/>
        </w:rPr>
        <w:t>each precoding is itself determined</w:t>
      </w:r>
      <w:r w:rsidR="00411346">
        <w:rPr>
          <w:rFonts w:eastAsia="Times New Roman" w:cs="Times"/>
          <w:color w:val="000000"/>
          <w:sz w:val="22"/>
          <w:szCs w:val="22"/>
          <w:lang w:val="en-GB" w:eastAsia="ko-KR"/>
        </w:rPr>
        <w:t xml:space="preserve"> </w:t>
      </w:r>
      <w:r w:rsidR="00AB6B3D">
        <w:rPr>
          <w:rFonts w:eastAsia="Times New Roman" w:cs="Times"/>
          <w:color w:val="000000"/>
          <w:sz w:val="22"/>
          <w:szCs w:val="22"/>
          <w:lang w:val="en-GB" w:eastAsia="ko-KR"/>
        </w:rPr>
        <w:t>based on a DL RS measurement</w:t>
      </w:r>
      <w:r w:rsidR="00A02F14">
        <w:rPr>
          <w:rFonts w:eastAsia="Times New Roman" w:cs="Times"/>
          <w:color w:val="000000"/>
          <w:sz w:val="22"/>
          <w:szCs w:val="22"/>
          <w:lang w:val="en-GB" w:eastAsia="ko-KR"/>
        </w:rPr>
        <w:t>, e.g., a configured CSI-RS</w:t>
      </w:r>
      <w:r w:rsidR="00AB6B3D">
        <w:rPr>
          <w:rFonts w:eastAsia="Times New Roman" w:cs="Times"/>
          <w:color w:val="000000"/>
          <w:sz w:val="22"/>
          <w:szCs w:val="22"/>
          <w:lang w:val="en-GB" w:eastAsia="ko-KR"/>
        </w:rPr>
        <w:t xml:space="preserve">. Then, gNB can signal </w:t>
      </w:r>
      <w:r w:rsidR="00411346">
        <w:rPr>
          <w:rFonts w:eastAsia="Times New Roman" w:cs="Times"/>
          <w:color w:val="000000"/>
          <w:sz w:val="22"/>
          <w:szCs w:val="22"/>
          <w:lang w:val="en-GB" w:eastAsia="ko-KR"/>
        </w:rPr>
        <w:t>preferred basis vectors, through</w:t>
      </w:r>
      <w:r w:rsidR="00AB6B3D">
        <w:rPr>
          <w:rFonts w:eastAsia="Times New Roman" w:cs="Times"/>
          <w:color w:val="000000"/>
          <w:sz w:val="22"/>
          <w:szCs w:val="22"/>
          <w:lang w:val="en-GB" w:eastAsia="ko-KR"/>
        </w:rPr>
        <w:t xml:space="preserve"> SRI</w:t>
      </w:r>
      <w:r w:rsidR="00411346">
        <w:rPr>
          <w:rFonts w:eastAsia="Times New Roman" w:cs="Times"/>
          <w:color w:val="000000"/>
          <w:sz w:val="22"/>
          <w:szCs w:val="22"/>
          <w:lang w:val="en-GB" w:eastAsia="ko-KR"/>
        </w:rPr>
        <w:t xml:space="preserve"> indication.</w:t>
      </w:r>
    </w:p>
    <w:p w14:paraId="24782E1E" w14:textId="77777777" w:rsidR="00AB6B3D" w:rsidRDefault="00AB6B3D" w:rsidP="00AB6B3D">
      <w:pPr>
        <w:spacing w:after="0"/>
        <w:contextualSpacing/>
        <w:jc w:val="both"/>
        <w:rPr>
          <w:rFonts w:ascii="Times" w:hAnsi="Times" w:cs="Times"/>
          <w:b/>
          <w:i/>
          <w:sz w:val="22"/>
        </w:rPr>
      </w:pPr>
    </w:p>
    <w:p w14:paraId="318E0CB7" w14:textId="14D25EFC" w:rsidR="00AB6B3D" w:rsidRPr="0046112D" w:rsidRDefault="00AB6B3D" w:rsidP="00AB6B3D">
      <w:pPr>
        <w:spacing w:after="0"/>
        <w:contextualSpacing/>
        <w:jc w:val="both"/>
        <w:rPr>
          <w:rFonts w:ascii="Times" w:hAnsi="Times" w:cs="Times"/>
          <w:i/>
          <w:sz w:val="22"/>
        </w:rPr>
      </w:pPr>
      <w:r w:rsidRPr="00661223">
        <w:rPr>
          <w:rFonts w:ascii="Times" w:hAnsi="Times" w:cs="Times"/>
          <w:b/>
          <w:i/>
          <w:sz w:val="22"/>
        </w:rPr>
        <w:t xml:space="preserve">Observation </w:t>
      </w:r>
      <w:r w:rsidR="00F04385">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00411346">
        <w:rPr>
          <w:rFonts w:ascii="Times" w:hAnsi="Times" w:cs="Times"/>
          <w:i/>
          <w:sz w:val="22"/>
        </w:rPr>
        <w:t>S</w:t>
      </w:r>
      <w:r w:rsidR="00411346" w:rsidRPr="00411346">
        <w:rPr>
          <w:rFonts w:ascii="Times" w:hAnsi="Times" w:cs="Times"/>
          <w:i/>
          <w:sz w:val="22"/>
        </w:rPr>
        <w:t xml:space="preserve">ince the main use case of 8TX UEs are for FWA and CPE, basis vectors can be identified </w:t>
      </w:r>
      <w:r w:rsidR="00A02F14">
        <w:rPr>
          <w:rFonts w:ascii="Times" w:hAnsi="Times" w:cs="Times"/>
          <w:i/>
          <w:sz w:val="22"/>
        </w:rPr>
        <w:t xml:space="preserve">in a more optimum manner </w:t>
      </w:r>
      <w:r w:rsidR="00411346" w:rsidRPr="00411346">
        <w:rPr>
          <w:rFonts w:ascii="Times" w:hAnsi="Times" w:cs="Times"/>
          <w:i/>
          <w:sz w:val="22"/>
        </w:rPr>
        <w:t>based on their deployed scenario</w:t>
      </w:r>
      <w:r w:rsidRPr="00751997">
        <w:rPr>
          <w:rFonts w:ascii="Times" w:hAnsi="Times" w:cs="Times"/>
          <w:i/>
          <w:sz w:val="22"/>
        </w:rPr>
        <w:t>.</w:t>
      </w:r>
    </w:p>
    <w:p w14:paraId="318A9DD3" w14:textId="77777777" w:rsidR="00AB6B3D" w:rsidRDefault="00AB6B3D" w:rsidP="00AB6B3D">
      <w:pPr>
        <w:pStyle w:val="BodyText"/>
        <w:spacing w:after="0"/>
        <w:contextualSpacing/>
        <w:rPr>
          <w:rFonts w:cs="Times"/>
          <w:b/>
          <w:i/>
          <w:sz w:val="22"/>
        </w:rPr>
      </w:pPr>
    </w:p>
    <w:p w14:paraId="2B8AAE3C" w14:textId="7D2AAB6F" w:rsidR="00F04385" w:rsidRDefault="00AB6B3D" w:rsidP="00AB6B3D">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F04385">
        <w:rPr>
          <w:rFonts w:cs="Times"/>
          <w:b/>
          <w:i/>
          <w:sz w:val="22"/>
        </w:rPr>
        <w:t>4</w:t>
      </w:r>
      <w:r w:rsidRPr="00661223">
        <w:rPr>
          <w:rFonts w:cs="Times"/>
          <w:b/>
          <w:i/>
          <w:sz w:val="22"/>
        </w:rPr>
        <w:t>:</w:t>
      </w:r>
      <w:r w:rsidRPr="00661223">
        <w:rPr>
          <w:rFonts w:cs="Times"/>
          <w:i/>
          <w:sz w:val="22"/>
        </w:rPr>
        <w:t xml:space="preserve"> </w:t>
      </w:r>
      <w:r w:rsidR="00B176DB">
        <w:rPr>
          <w:rFonts w:cs="Times"/>
          <w:i/>
          <w:sz w:val="22"/>
        </w:rPr>
        <w:t xml:space="preserve">RAN1 studies determination of preferred </w:t>
      </w:r>
      <w:r w:rsidR="00B176DB"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00B176DB" w:rsidRPr="00B176DB">
        <w:rPr>
          <w:rFonts w:cs="Times"/>
          <w:i/>
          <w:sz w:val="22"/>
        </w:rPr>
        <w:t>preferred basis vectors, through SRI indication</w:t>
      </w:r>
      <w:r>
        <w:rPr>
          <w:rFonts w:cs="Times"/>
          <w:i/>
          <w:sz w:val="22"/>
        </w:rPr>
        <w:t>.</w:t>
      </w:r>
    </w:p>
    <w:p w14:paraId="5617B793" w14:textId="72C4A970" w:rsidR="00F04385" w:rsidRDefault="00F04385" w:rsidP="00AB6B3D">
      <w:pPr>
        <w:pStyle w:val="BodyText"/>
        <w:spacing w:after="0"/>
        <w:contextualSpacing/>
        <w:rPr>
          <w:rFonts w:eastAsia="Times New Roman" w:cs="Times"/>
          <w:color w:val="000000"/>
          <w:sz w:val="22"/>
          <w:szCs w:val="22"/>
          <w:lang w:val="en-GB" w:eastAsia="ko-KR"/>
        </w:rPr>
      </w:pPr>
    </w:p>
    <w:p w14:paraId="53446014" w14:textId="77777777" w:rsidR="00F04385" w:rsidRPr="005967A5" w:rsidRDefault="00F04385" w:rsidP="00F043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Low-overhead TPMI/SRI Indication</w:t>
      </w:r>
      <w:r w:rsidRPr="005967A5">
        <w:rPr>
          <w:rFonts w:eastAsiaTheme="minorEastAsia" w:cs="Times"/>
          <w:b/>
          <w:bCs/>
          <w:sz w:val="22"/>
          <w:szCs w:val="22"/>
          <w:highlight w:val="lightGray"/>
          <w:lang w:eastAsia="zh-CN"/>
        </w:rPr>
        <w:t xml:space="preserve"> </w:t>
      </w:r>
    </w:p>
    <w:p w14:paraId="0126BB5B" w14:textId="680948AC"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UE </w:t>
      </w:r>
      <w:r w:rsidR="00A02F14">
        <w:rPr>
          <w:rFonts w:eastAsia="Times New Roman" w:cs="Times"/>
          <w:color w:val="000000"/>
          <w:sz w:val="22"/>
          <w:szCs w:val="22"/>
          <w:lang w:val="en-GB" w:eastAsia="ko-KR"/>
        </w:rPr>
        <w:t xml:space="preserve">capability </w:t>
      </w:r>
      <w:r>
        <w:rPr>
          <w:rFonts w:eastAsia="Times New Roman" w:cs="Times"/>
          <w:color w:val="000000"/>
          <w:sz w:val="22"/>
          <w:szCs w:val="22"/>
          <w:lang w:val="en-GB" w:eastAsia="ko-KR"/>
        </w:rPr>
        <w:t>reporting</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include </w:t>
      </w:r>
      <w:r>
        <w:rPr>
          <w:rFonts w:eastAsia="Times New Roman" w:cs="Times"/>
          <w:color w:val="000000"/>
          <w:sz w:val="22"/>
          <w:szCs w:val="22"/>
          <w:lang w:val="en-GB" w:eastAsia="ko-KR"/>
        </w:rPr>
        <w:t>a certain combination of</w:t>
      </w:r>
      <w:r w:rsidRPr="005F13A7">
        <w:rPr>
          <w:rFonts w:eastAsia="Times New Roman" w:cs="Times"/>
          <w:color w:val="000000"/>
          <w:sz w:val="22"/>
          <w:szCs w:val="22"/>
          <w:lang w:val="en-GB" w:eastAsia="ko-KR"/>
        </w:rPr>
        <w:t xml:space="preserve"> the number of </w:t>
      </w:r>
      <w:r>
        <w:rPr>
          <w:rFonts w:eastAsia="Times New Roman" w:cs="Times"/>
          <w:color w:val="000000"/>
          <w:sz w:val="22"/>
          <w:szCs w:val="22"/>
          <w:lang w:val="en-GB" w:eastAsia="ko-KR"/>
        </w:rPr>
        <w:t>antenna groups</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the </w:t>
      </w:r>
      <w:r w:rsidRPr="005F13A7">
        <w:rPr>
          <w:rFonts w:eastAsia="Times New Roman" w:cs="Times"/>
          <w:color w:val="000000"/>
          <w:sz w:val="22"/>
          <w:szCs w:val="22"/>
          <w:lang w:val="en-GB" w:eastAsia="ko-KR"/>
        </w:rPr>
        <w:t xml:space="preserve">number of antennas per </w:t>
      </w:r>
      <w:r>
        <w:rPr>
          <w:rFonts w:eastAsia="Times New Roman" w:cs="Times"/>
          <w:color w:val="000000"/>
          <w:sz w:val="22"/>
          <w:szCs w:val="22"/>
          <w:lang w:val="en-GB" w:eastAsia="ko-KR"/>
        </w:rPr>
        <w:t>group</w:t>
      </w:r>
      <w:r w:rsidRPr="005F13A7">
        <w:rPr>
          <w:rFonts w:eastAsia="Times New Roman" w:cs="Times"/>
          <w:color w:val="000000"/>
          <w:sz w:val="22"/>
          <w:szCs w:val="22"/>
          <w:lang w:val="en-GB" w:eastAsia="ko-KR"/>
        </w:rPr>
        <w:t xml:space="preserve">, coherence capability, power capability, virtualization capability, </w:t>
      </w:r>
      <w:r>
        <w:rPr>
          <w:rFonts w:eastAsia="Times New Roman" w:cs="Times"/>
          <w:color w:val="000000"/>
          <w:sz w:val="22"/>
          <w:szCs w:val="22"/>
          <w:lang w:val="en-GB" w:eastAsia="ko-KR"/>
        </w:rPr>
        <w:t>and so forth</w:t>
      </w:r>
      <w:r w:rsidRPr="005F13A7">
        <w:rPr>
          <w:rFonts w:eastAsia="Times New Roman" w:cs="Times"/>
          <w:color w:val="000000"/>
          <w:sz w:val="22"/>
          <w:szCs w:val="22"/>
          <w:lang w:val="en-GB" w:eastAsia="ko-KR"/>
        </w:rPr>
        <w:t xml:space="preserve">. Then, a UE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45EE4E9A" w14:textId="1A460BB6"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w:t>
      </w:r>
      <w:r w:rsidR="00033C48">
        <w:rPr>
          <w:rFonts w:eastAsia="Times New Roman" w:cs="Times"/>
          <w:color w:val="000000"/>
          <w:sz w:val="22"/>
          <w:szCs w:val="22"/>
          <w:lang w:val="en-GB" w:eastAsia="ko-KR"/>
        </w:rPr>
        <w:t xml:space="preserve">as shown in Figure 1, </w:t>
      </w:r>
      <w:r w:rsidR="00A02F14">
        <w:rPr>
          <w:rFonts w:eastAsia="Times New Roman" w:cs="Times"/>
          <w:color w:val="000000"/>
          <w:sz w:val="22"/>
          <w:szCs w:val="22"/>
          <w:lang w:val="en-GB" w:eastAsia="ko-KR"/>
        </w:rPr>
        <w:t>a</w:t>
      </w:r>
      <w:r>
        <w:rPr>
          <w:rFonts w:eastAsia="Times New Roman" w:cs="Times"/>
          <w:color w:val="000000"/>
          <w:sz w:val="22"/>
          <w:szCs w:val="22"/>
          <w:lang w:val="en-GB" w:eastAsia="ko-KR"/>
        </w:rPr>
        <w:t xml:space="preserve"> UE can be indicated with parameters corresponding to more than one </w:t>
      </w:r>
      <w:r w:rsidR="00A02F14">
        <w:rPr>
          <w:rFonts w:eastAsia="Times New Roman" w:cs="Times"/>
          <w:color w:val="000000"/>
          <w:sz w:val="22"/>
          <w:szCs w:val="22"/>
          <w:lang w:val="en-GB" w:eastAsia="ko-KR"/>
        </w:rPr>
        <w:t xml:space="preserve">antenna </w:t>
      </w:r>
      <w:r>
        <w:rPr>
          <w:rFonts w:eastAsia="Times New Roman" w:cs="Times"/>
          <w:color w:val="000000"/>
          <w:sz w:val="22"/>
          <w:szCs w:val="22"/>
          <w:lang w:val="en-GB" w:eastAsia="ko-KR"/>
        </w:rPr>
        <w:t xml:space="preserve">group for an uplink transmission, where each parameter set per group can include TPMI, transmission rank, SRI, etc. In another approach, the UE can be indicated with one parameter set corresponding to one group and the UE can use a second parameter set for a second group, where the second parameter set is pre-associated with the indicated parameter set. For example, the UE can be indicated with one rank, TPMI, and/or SRI which applies to a first antenna group. Then, the UE can identify a second rank, TPMI, and/or SRI for a second antenna group as a function of the indicated parameter set for the first antenna group, which can significantly reduce signaling overhead in a UL scheduling DCI. Details on how to associate between the first parameter set and the second parameter set should be further discussed, e.g., via a MAC-CE signaling. </w:t>
      </w:r>
    </w:p>
    <w:p w14:paraId="624A3ACB" w14:textId="77E948E9"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w:t>
      </w:r>
      <w:r w:rsidR="00033C48">
        <w:rPr>
          <w:rFonts w:eastAsia="Times New Roman" w:cs="Times"/>
          <w:color w:val="000000"/>
          <w:sz w:val="22"/>
          <w:szCs w:val="22"/>
          <w:lang w:val="en-GB" w:eastAsia="ko-KR"/>
        </w:rPr>
        <w:t>another</w:t>
      </w:r>
      <w:r>
        <w:rPr>
          <w:rFonts w:eastAsia="Times New Roman" w:cs="Times"/>
          <w:color w:val="000000"/>
          <w:sz w:val="22"/>
          <w:szCs w:val="22"/>
          <w:lang w:val="en-GB" w:eastAsia="ko-KR"/>
        </w:rPr>
        <w:t xml:space="preserve"> way of achieving the low-overhead SRI/TPMI indication, RAN1 can consider having a rank-related indication, entirely or partially, be separated from the TPMI field. The entire separation means the rank indication can be via a MAC-CE or from other DCI that can be transmitted less frequently than the UL scheduling DCI. The partial separation means an applicable value range of the number of layers can be separately controlled or indicated, and based on that, the TPMI field codepoints can be generated only to have the valid codepoints according to the applicable value range of the number of layers.</w:t>
      </w:r>
    </w:p>
    <w:p w14:paraId="19F35FCF" w14:textId="77777777" w:rsidR="00F04385" w:rsidRDefault="00F04385" w:rsidP="00751997">
      <w:pPr>
        <w:pStyle w:val="BodyText"/>
        <w:spacing w:after="0"/>
        <w:ind w:firstLine="288"/>
        <w:contextualSpacing/>
        <w:rPr>
          <w:rFonts w:eastAsia="Times New Roman" w:cs="Times"/>
          <w:color w:val="000000"/>
          <w:sz w:val="22"/>
          <w:szCs w:val="22"/>
          <w:lang w:val="en-GB" w:eastAsia="ko-KR"/>
        </w:rPr>
      </w:pPr>
    </w:p>
    <w:p w14:paraId="3E1503CB" w14:textId="2F2B6408"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5"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5"/>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w:t>
      </w:r>
      <w:r>
        <w:rPr>
          <w:rFonts w:eastAsia="Times New Roman" w:cs="Times"/>
          <w:color w:val="000000"/>
          <w:sz w:val="22"/>
          <w:szCs w:val="22"/>
          <w:lang w:val="en-GB" w:eastAsia="ko-KR"/>
        </w:rPr>
        <w:lastRenderedPageBreak/>
        <w:t xml:space="preserve">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68FFAC8B"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sidR="00F04385">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338B4E01" w:rsidR="00751997" w:rsidRDefault="00751997" w:rsidP="00751997">
      <w:pPr>
        <w:pStyle w:val="BodyText"/>
        <w:spacing w:after="0"/>
        <w:contextualSpacing/>
        <w:rPr>
          <w:rFonts w:cs="Times"/>
          <w:i/>
          <w:sz w:val="22"/>
        </w:rPr>
      </w:pPr>
      <w:r w:rsidRPr="00661223">
        <w:rPr>
          <w:rFonts w:cs="Times"/>
          <w:b/>
          <w:i/>
          <w:sz w:val="22"/>
        </w:rPr>
        <w:t xml:space="preserve">Proposal </w:t>
      </w:r>
      <w:r w:rsidR="00F04385">
        <w:rPr>
          <w:rFonts w:cs="Times"/>
          <w:b/>
          <w:i/>
          <w:sz w:val="22"/>
        </w:rPr>
        <w:t>5</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a 8TX UE, </w:t>
      </w:r>
      <w:r>
        <w:rPr>
          <w:rFonts w:cs="Times"/>
          <w:i/>
          <w:sz w:val="22"/>
        </w:rPr>
        <w:t xml:space="preserve">RAN1 studies </w:t>
      </w:r>
      <w:r w:rsidR="001B5154">
        <w:rPr>
          <w:rFonts w:cs="Times"/>
          <w:i/>
          <w:sz w:val="22"/>
        </w:rPr>
        <w:t>partial update of TPMI/SRI information for 8TX UE</w:t>
      </w:r>
      <w:r>
        <w:rPr>
          <w:rFonts w:cs="Times"/>
          <w:i/>
          <w:sz w:val="22"/>
        </w:rPr>
        <w:t>.</w:t>
      </w:r>
    </w:p>
    <w:p w14:paraId="0EF75116" w14:textId="6B316EBF" w:rsidR="00751997" w:rsidRDefault="00751997" w:rsidP="00397A85">
      <w:pPr>
        <w:pStyle w:val="BodyText"/>
        <w:spacing w:after="0"/>
        <w:contextualSpacing/>
        <w:rPr>
          <w:rFonts w:eastAsia="Times New Roman" w:cs="Times"/>
          <w:color w:val="000000"/>
          <w:sz w:val="22"/>
          <w:szCs w:val="22"/>
          <w:lang w:val="en-GB" w:eastAsia="ko-KR"/>
        </w:rPr>
      </w:pPr>
    </w:p>
    <w:p w14:paraId="627288B3" w14:textId="77777777" w:rsidR="00325075" w:rsidRDefault="00325075"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72FCB585"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r w:rsidR="004A560C">
        <w:rPr>
          <w:rFonts w:eastAsia="Times New Roman" w:cs="Times"/>
          <w:color w:val="000000"/>
          <w:sz w:val="22"/>
          <w:szCs w:val="22"/>
          <w:lang w:val="en-GB" w:eastAsia="ko-KR"/>
        </w:rPr>
        <w:t>behaviour</w:t>
      </w:r>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r w:rsidR="004A560C">
        <w:rPr>
          <w:rFonts w:eastAsia="Times New Roman" w:cs="Times"/>
          <w:color w:val="000000"/>
          <w:sz w:val="22"/>
          <w:szCs w:val="22"/>
          <w:lang w:val="en-GB" w:eastAsia="ko-KR"/>
        </w:rPr>
        <w:t>behaviour</w:t>
      </w:r>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C26061C" w14:textId="77777777" w:rsidR="009F4695" w:rsidRDefault="009F4695" w:rsidP="00397A85">
      <w:pPr>
        <w:pStyle w:val="BodyText"/>
        <w:spacing w:after="0"/>
        <w:ind w:firstLine="288"/>
        <w:contextualSpacing/>
        <w:rPr>
          <w:rFonts w:eastAsia="Times New Roman" w:cs="Times"/>
          <w:color w:val="000000"/>
          <w:sz w:val="22"/>
          <w:szCs w:val="22"/>
          <w:lang w:val="en-GB" w:eastAsia="ko-KR"/>
        </w:rPr>
      </w:pPr>
    </w:p>
    <w:p w14:paraId="29C52449" w14:textId="30407611" w:rsidR="009F4695" w:rsidRPr="0046112D" w:rsidRDefault="009F4695" w:rsidP="00397A85">
      <w:pPr>
        <w:spacing w:after="0"/>
        <w:contextualSpacing/>
        <w:jc w:val="both"/>
        <w:rPr>
          <w:rFonts w:ascii="Times" w:hAnsi="Times" w:cs="Times"/>
          <w:i/>
          <w:sz w:val="22"/>
        </w:rPr>
      </w:pPr>
      <w:r w:rsidRPr="00661223">
        <w:rPr>
          <w:rFonts w:ascii="Times" w:hAnsi="Times" w:cs="Times"/>
          <w:b/>
          <w:i/>
          <w:sz w:val="22"/>
        </w:rPr>
        <w:t xml:space="preserve">Observation </w:t>
      </w:r>
      <w:r w:rsidR="00C067BF">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79605F">
        <w:rPr>
          <w:rFonts w:ascii="Times" w:hAnsi="Times" w:cs="Times"/>
          <w:i/>
          <w:sz w:val="22"/>
        </w:rPr>
        <w:t>F</w:t>
      </w:r>
      <w:r w:rsidR="0079605F" w:rsidRPr="0079605F">
        <w:rPr>
          <w:rFonts w:ascii="Times" w:hAnsi="Times" w:cs="Times"/>
          <w:i/>
          <w:sz w:val="22"/>
        </w:rPr>
        <w:t>ull</w:t>
      </w:r>
      <w:r w:rsidR="0079605F">
        <w:rPr>
          <w:rFonts w:ascii="Times" w:hAnsi="Times" w:cs="Times"/>
          <w:i/>
          <w:sz w:val="22"/>
        </w:rPr>
        <w:t>-</w:t>
      </w:r>
      <w:r w:rsidR="0079605F" w:rsidRPr="0079605F">
        <w:rPr>
          <w:rFonts w:ascii="Times" w:hAnsi="Times" w:cs="Times"/>
          <w:i/>
          <w:sz w:val="22"/>
        </w:rPr>
        <w:t xml:space="preserve">power modes </w:t>
      </w:r>
      <w:r w:rsidR="0079605F">
        <w:rPr>
          <w:rFonts w:ascii="Times" w:hAnsi="Times" w:cs="Times"/>
          <w:i/>
          <w:sz w:val="22"/>
        </w:rPr>
        <w:t xml:space="preserve">supported in Rel-16 </w:t>
      </w:r>
      <w:r w:rsidR="0079605F" w:rsidRPr="0079605F">
        <w:rPr>
          <w:rFonts w:ascii="Times" w:hAnsi="Times" w:cs="Times"/>
          <w:i/>
          <w:sz w:val="22"/>
        </w:rPr>
        <w:t xml:space="preserve">have clear benefits in that the gNB can be ensured on UE’s </w:t>
      </w:r>
      <w:r w:rsidR="004A560C" w:rsidRPr="0079605F">
        <w:rPr>
          <w:rFonts w:ascii="Times" w:hAnsi="Times" w:cs="Times"/>
          <w:i/>
          <w:sz w:val="22"/>
        </w:rPr>
        <w:t>behaviour</w:t>
      </w:r>
      <w:r w:rsidR="0079605F" w:rsidRPr="0079605F">
        <w:rPr>
          <w:rFonts w:ascii="Times" w:hAnsi="Times" w:cs="Times"/>
          <w:i/>
          <w:sz w:val="22"/>
        </w:rPr>
        <w:t xml:space="preserve"> for UL transmission with its full power</w:t>
      </w:r>
      <w:r w:rsidR="0079605F">
        <w:rPr>
          <w:rFonts w:ascii="Times" w:hAnsi="Times" w:cs="Times"/>
          <w:i/>
          <w:sz w:val="22"/>
        </w:rPr>
        <w:t>, especially for cell-edge UEs</w:t>
      </w:r>
      <w:r>
        <w:rPr>
          <w:rFonts w:ascii="Times" w:hAnsi="Times" w:cs="Times"/>
          <w:i/>
          <w:sz w:val="22"/>
        </w:rPr>
        <w:t xml:space="preserve">. </w:t>
      </w:r>
    </w:p>
    <w:p w14:paraId="5491E268" w14:textId="77777777" w:rsidR="00D13650" w:rsidRPr="00701FBF" w:rsidRDefault="00D13650" w:rsidP="00397A85">
      <w:pPr>
        <w:pStyle w:val="BodyText"/>
        <w:spacing w:after="0"/>
        <w:contextualSpacing/>
        <w:rPr>
          <w:rFonts w:cs="Times"/>
          <w:b/>
          <w:i/>
          <w:sz w:val="22"/>
          <w:lang w:val="en-GB"/>
        </w:rPr>
      </w:pPr>
    </w:p>
    <w:p w14:paraId="0B0DBC45" w14:textId="0BCB038F" w:rsidR="009F4695" w:rsidRDefault="009F4695" w:rsidP="00397A85">
      <w:pPr>
        <w:pStyle w:val="BodyText"/>
        <w:spacing w:after="0"/>
        <w:contextualSpacing/>
        <w:rPr>
          <w:rFonts w:cs="Times"/>
          <w:i/>
          <w:sz w:val="22"/>
        </w:rPr>
      </w:pPr>
      <w:r w:rsidRPr="00661223">
        <w:rPr>
          <w:rFonts w:cs="Times"/>
          <w:b/>
          <w:i/>
          <w:sz w:val="22"/>
        </w:rPr>
        <w:t xml:space="preserve">Proposal </w:t>
      </w:r>
      <w:r w:rsidR="00C067BF">
        <w:rPr>
          <w:rFonts w:cs="Times"/>
          <w:b/>
          <w:i/>
          <w:sz w:val="22"/>
        </w:rPr>
        <w:t>6</w:t>
      </w:r>
      <w:r w:rsidRPr="00661223">
        <w:rPr>
          <w:rFonts w:cs="Times"/>
          <w:b/>
          <w:i/>
          <w:sz w:val="22"/>
        </w:rPr>
        <w:t>:</w:t>
      </w:r>
      <w:r w:rsidRPr="00661223">
        <w:rPr>
          <w:rFonts w:cs="Times"/>
          <w:i/>
          <w:sz w:val="22"/>
        </w:rPr>
        <w:t xml:space="preserve"> </w:t>
      </w:r>
      <w:r w:rsidR="0079605F">
        <w:rPr>
          <w:rFonts w:cs="Times"/>
          <w:i/>
          <w:sz w:val="22"/>
        </w:rPr>
        <w:t>S</w:t>
      </w:r>
      <w:r w:rsidR="0079605F" w:rsidRPr="0079605F">
        <w:rPr>
          <w:rFonts w:cs="Times"/>
          <w:i/>
          <w:sz w:val="22"/>
        </w:rPr>
        <w:t xml:space="preserve">upport </w:t>
      </w:r>
      <w:r w:rsidR="0079605F">
        <w:rPr>
          <w:rFonts w:cs="Times"/>
          <w:i/>
          <w:sz w:val="22"/>
        </w:rPr>
        <w:t>to</w:t>
      </w:r>
      <w:r w:rsidR="0079605F" w:rsidRPr="0079605F">
        <w:rPr>
          <w:rFonts w:cs="Times"/>
          <w:i/>
          <w:sz w:val="22"/>
        </w:rPr>
        <w:t xml:space="preserve"> retain the full power transmission mode of operation </w:t>
      </w:r>
      <w:r w:rsidR="00796071">
        <w:rPr>
          <w:rFonts w:cs="Times"/>
          <w:i/>
          <w:sz w:val="22"/>
        </w:rPr>
        <w:t xml:space="preserve">with necessary enhancements </w:t>
      </w:r>
      <w:r w:rsidR="0079605F" w:rsidRPr="0079605F">
        <w:rPr>
          <w:rFonts w:cs="Times"/>
          <w:i/>
          <w:sz w:val="22"/>
        </w:rPr>
        <w:t>to be also applicable for the new enhanced UL-MIMO transmission case</w:t>
      </w:r>
      <w:r w:rsidR="0079605F">
        <w:rPr>
          <w:rFonts w:cs="Times"/>
          <w:i/>
          <w:sz w:val="22"/>
        </w:rPr>
        <w:t xml:space="preserve"> supporting up to 8-Tx UL</w:t>
      </w:r>
      <w:r w:rsidR="00796071">
        <w:rPr>
          <w:rFonts w:cs="Times"/>
          <w:i/>
          <w:sz w:val="22"/>
        </w:rPr>
        <w:t>.</w:t>
      </w:r>
    </w:p>
    <w:bookmarkEnd w:id="2"/>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25CC828F"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xml:space="preserve">, </w:t>
      </w:r>
      <w:r w:rsidR="003C6131">
        <w:rPr>
          <w:rFonts w:eastAsiaTheme="minorEastAsia" w:cs="Times"/>
          <w:sz w:val="22"/>
          <w:szCs w:val="22"/>
          <w:lang w:eastAsia="zh-CN"/>
        </w:rPr>
        <w:t>l</w:t>
      </w:r>
      <w:r w:rsidR="003C6131" w:rsidRPr="003C6131">
        <w:rPr>
          <w:rFonts w:eastAsiaTheme="minorEastAsia" w:cs="Times"/>
          <w:sz w:val="22"/>
          <w:szCs w:val="22"/>
          <w:lang w:eastAsia="zh-CN"/>
        </w:rPr>
        <w:t>ow-overhead approach on precoder design including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6FB2B591" w14:textId="4142B46C"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Up to Rel-17, the codeword to layer mapping for UL is based on a single codeword transmission, while for DL transmission it can be based on a single or dual codeword transmission. It is agreed to support a single codeword for the case of up to 4 layers </w:t>
      </w:r>
      <w:r w:rsidR="00AF6924">
        <w:rPr>
          <w:rFonts w:ascii="Times" w:hAnsi="Times" w:cs="Times"/>
          <w:i/>
          <w:sz w:val="22"/>
        </w:rPr>
        <w:t xml:space="preserve">and dual codeword when more than 4 layers as working assumption </w:t>
      </w:r>
      <w:r>
        <w:rPr>
          <w:rFonts w:ascii="Times" w:hAnsi="Times" w:cs="Times"/>
          <w:i/>
          <w:sz w:val="22"/>
        </w:rPr>
        <w:t xml:space="preserve">for 8 Tx UL. </w:t>
      </w:r>
    </w:p>
    <w:p w14:paraId="7E4B6DFE" w14:textId="77777777" w:rsidR="00C53DC1" w:rsidRDefault="00C53DC1" w:rsidP="00C53DC1">
      <w:pPr>
        <w:pStyle w:val="BodyText"/>
        <w:spacing w:after="0"/>
        <w:contextualSpacing/>
        <w:rPr>
          <w:rFonts w:eastAsia="Times New Roman" w:cs="Times"/>
          <w:color w:val="000000"/>
          <w:sz w:val="22"/>
          <w:szCs w:val="22"/>
          <w:lang w:val="en-GB" w:eastAsia="ko-KR"/>
        </w:rPr>
      </w:pPr>
    </w:p>
    <w:p w14:paraId="41BC1787" w14:textId="77777777"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For a UE supporting up to 8 Tx, various kinds of antenna structures can be considered</w:t>
      </w:r>
      <w:r>
        <w:rPr>
          <w:rFonts w:ascii="Times" w:hAnsi="Times" w:cs="Times"/>
          <w:i/>
          <w:sz w:val="22"/>
        </w:rPr>
        <w:t>.</w:t>
      </w:r>
      <w:r w:rsidRPr="008474F0">
        <w:rPr>
          <w:rFonts w:ascii="Times" w:hAnsi="Times" w:cs="Times"/>
          <w:i/>
          <w:sz w:val="22"/>
        </w:rPr>
        <w:t xml:space="preserve"> </w:t>
      </w:r>
    </w:p>
    <w:p w14:paraId="3821DDC5" w14:textId="77777777" w:rsidR="00C53DC1" w:rsidRDefault="00C53DC1" w:rsidP="00C53DC1">
      <w:pPr>
        <w:pStyle w:val="BodyText"/>
        <w:spacing w:after="0"/>
        <w:ind w:firstLine="288"/>
        <w:contextualSpacing/>
        <w:rPr>
          <w:rFonts w:eastAsia="Times New Roman" w:cs="Times"/>
          <w:color w:val="000000"/>
          <w:sz w:val="22"/>
          <w:szCs w:val="22"/>
          <w:lang w:val="en-GB" w:eastAsia="ko-KR"/>
        </w:rPr>
      </w:pPr>
    </w:p>
    <w:p w14:paraId="06458D96" w14:textId="4753EEC7"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767718">
        <w:rPr>
          <w:rFonts w:ascii="Times" w:hAnsi="Times" w:cs="Times"/>
          <w:i/>
          <w:sz w:val="22"/>
        </w:rPr>
        <w:t xml:space="preserve">Alt2-a is a straightforward solution that requires a relatively low specification </w:t>
      </w:r>
      <w:r w:rsidR="004A560C" w:rsidRPr="00767718">
        <w:rPr>
          <w:rFonts w:ascii="Times" w:hAnsi="Times" w:cs="Times"/>
          <w:i/>
          <w:sz w:val="22"/>
        </w:rPr>
        <w:t>effort</w:t>
      </w:r>
      <w:r w:rsidR="00AF6924">
        <w:rPr>
          <w:rFonts w:ascii="Times" w:hAnsi="Times" w:cs="Times"/>
          <w:i/>
          <w:sz w:val="22"/>
        </w:rPr>
        <w:t xml:space="preserve">, also </w:t>
      </w:r>
      <w:r w:rsidR="00AF6924" w:rsidRPr="00E5724B">
        <w:rPr>
          <w:rFonts w:ascii="Times" w:hAnsi="Times" w:cs="Times"/>
          <w:i/>
          <w:sz w:val="22"/>
        </w:rPr>
        <w:t>in consideration that this is already agreed for partially/non-coherent precoding cases</w:t>
      </w:r>
      <w:r w:rsidR="004A560C" w:rsidRPr="00767718" w:rsidDel="00767718">
        <w:rPr>
          <w:rFonts w:ascii="Times" w:hAnsi="Times" w:cs="Times"/>
          <w:i/>
          <w:sz w:val="22"/>
        </w:rPr>
        <w:t>.</w:t>
      </w:r>
      <w:r>
        <w:rPr>
          <w:rFonts w:ascii="Times" w:hAnsi="Times" w:cs="Times"/>
          <w:i/>
          <w:sz w:val="22"/>
        </w:rPr>
        <w:t xml:space="preserve"> </w:t>
      </w:r>
    </w:p>
    <w:p w14:paraId="35555DC1" w14:textId="77777777" w:rsidR="00C53DC1" w:rsidRDefault="00C53DC1" w:rsidP="00C53DC1">
      <w:pPr>
        <w:pStyle w:val="BodyText"/>
        <w:spacing w:after="0"/>
        <w:contextualSpacing/>
        <w:rPr>
          <w:rFonts w:cs="Times"/>
          <w:b/>
          <w:i/>
          <w:sz w:val="22"/>
        </w:rPr>
      </w:pPr>
    </w:p>
    <w:p w14:paraId="207B22FB" w14:textId="1FDA3401"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w:t>
      </w:r>
      <w:r w:rsidRPr="00411346">
        <w:rPr>
          <w:rFonts w:ascii="Times" w:hAnsi="Times" w:cs="Times"/>
          <w:i/>
          <w:sz w:val="22"/>
        </w:rPr>
        <w:t xml:space="preserve">ince the main use case of 8TX UEs are for FWA and CPE, basis vectors can be identified </w:t>
      </w:r>
      <w:r>
        <w:rPr>
          <w:rFonts w:ascii="Times" w:hAnsi="Times" w:cs="Times"/>
          <w:i/>
          <w:sz w:val="22"/>
        </w:rPr>
        <w:t xml:space="preserve">in a more optimum manner </w:t>
      </w:r>
      <w:r w:rsidRPr="00411346">
        <w:rPr>
          <w:rFonts w:ascii="Times" w:hAnsi="Times" w:cs="Times"/>
          <w:i/>
          <w:sz w:val="22"/>
        </w:rPr>
        <w:t xml:space="preserve">based on their deployed </w:t>
      </w:r>
      <w:r w:rsidR="004A560C" w:rsidRPr="00411346">
        <w:rPr>
          <w:rFonts w:ascii="Times" w:hAnsi="Times" w:cs="Times"/>
          <w:i/>
          <w:sz w:val="22"/>
        </w:rPr>
        <w:t>scenario</w:t>
      </w:r>
      <w:r w:rsidR="004A560C" w:rsidRPr="00411346" w:rsidDel="00411346">
        <w:rPr>
          <w:rFonts w:ascii="Times" w:hAnsi="Times" w:cs="Times"/>
          <w:i/>
          <w:sz w:val="22"/>
        </w:rPr>
        <w:t>.</w:t>
      </w:r>
    </w:p>
    <w:p w14:paraId="5FA8F8F0" w14:textId="77777777" w:rsidR="00D96BB4" w:rsidRDefault="00D96BB4" w:rsidP="00D96BB4">
      <w:pPr>
        <w:spacing w:after="0"/>
        <w:contextualSpacing/>
        <w:jc w:val="both"/>
        <w:rPr>
          <w:rFonts w:ascii="Times" w:hAnsi="Times" w:cs="Times"/>
          <w:b/>
          <w:i/>
          <w:sz w:val="22"/>
        </w:rPr>
      </w:pPr>
    </w:p>
    <w:p w14:paraId="7062EA86" w14:textId="77777777" w:rsidR="00D96BB4" w:rsidRPr="0046112D" w:rsidRDefault="00D96BB4" w:rsidP="00D96BB4">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37768669" w14:textId="77777777" w:rsidR="00C53DC1" w:rsidRDefault="00C53DC1" w:rsidP="00C53DC1">
      <w:pPr>
        <w:spacing w:after="0"/>
        <w:contextualSpacing/>
        <w:jc w:val="both"/>
        <w:rPr>
          <w:rFonts w:ascii="Times" w:hAnsi="Times" w:cs="Times"/>
          <w:b/>
          <w:i/>
          <w:sz w:val="22"/>
        </w:rPr>
      </w:pPr>
    </w:p>
    <w:p w14:paraId="372D3DCA" w14:textId="20DB1F37"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79605F">
        <w:rPr>
          <w:rFonts w:ascii="Times" w:hAnsi="Times" w:cs="Times"/>
          <w:i/>
          <w:sz w:val="22"/>
        </w:rPr>
        <w:t>ull</w:t>
      </w:r>
      <w:r>
        <w:rPr>
          <w:rFonts w:ascii="Times" w:hAnsi="Times" w:cs="Times"/>
          <w:i/>
          <w:sz w:val="22"/>
        </w:rPr>
        <w:t>-</w:t>
      </w:r>
      <w:r w:rsidRPr="0079605F">
        <w:rPr>
          <w:rFonts w:ascii="Times" w:hAnsi="Times" w:cs="Times"/>
          <w:i/>
          <w:sz w:val="22"/>
        </w:rPr>
        <w:t xml:space="preserve">power modes </w:t>
      </w:r>
      <w:r>
        <w:rPr>
          <w:rFonts w:ascii="Times" w:hAnsi="Times" w:cs="Times"/>
          <w:i/>
          <w:sz w:val="22"/>
        </w:rPr>
        <w:t xml:space="preserve">supported in Rel-16 </w:t>
      </w:r>
      <w:r w:rsidRPr="0079605F">
        <w:rPr>
          <w:rFonts w:ascii="Times" w:hAnsi="Times" w:cs="Times"/>
          <w:i/>
          <w:sz w:val="22"/>
        </w:rPr>
        <w:t xml:space="preserve">have clear benefits in that the gNB can be ensured on UE’s </w:t>
      </w:r>
      <w:r w:rsidR="004A560C" w:rsidRPr="0079605F">
        <w:rPr>
          <w:rFonts w:ascii="Times" w:hAnsi="Times" w:cs="Times"/>
          <w:i/>
          <w:sz w:val="22"/>
        </w:rPr>
        <w:t>behaviour</w:t>
      </w:r>
      <w:r w:rsidRPr="0079605F">
        <w:rPr>
          <w:rFonts w:ascii="Times" w:hAnsi="Times" w:cs="Times"/>
          <w:i/>
          <w:sz w:val="22"/>
        </w:rPr>
        <w:t xml:space="preserve"> for UL transmission with its full power</w:t>
      </w:r>
      <w:r>
        <w:rPr>
          <w:rFonts w:ascii="Times" w:hAnsi="Times" w:cs="Times"/>
          <w:i/>
          <w:sz w:val="22"/>
        </w:rPr>
        <w:t xml:space="preserve">, especially for cell-edge UEs. </w:t>
      </w:r>
    </w:p>
    <w:p w14:paraId="2EF9C470" w14:textId="77777777" w:rsidR="00C53DC1" w:rsidRDefault="00C53DC1" w:rsidP="00C53DC1">
      <w:pPr>
        <w:pStyle w:val="BodyText"/>
        <w:spacing w:after="0"/>
        <w:contextualSpacing/>
        <w:rPr>
          <w:rFonts w:cs="Times"/>
          <w:b/>
          <w:i/>
          <w:sz w:val="22"/>
        </w:rPr>
      </w:pPr>
    </w:p>
    <w:p w14:paraId="47C3B513" w14:textId="77777777" w:rsidR="00AF6924" w:rsidRDefault="00AF6924" w:rsidP="00AF6924">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Confirm the working assumption to support dual codeword when more than 4 layers, where it is applicable associated with considered UE types, coherency types</w:t>
      </w:r>
      <w:r w:rsidRPr="00B073DA">
        <w:rPr>
          <w:rFonts w:cs="Times"/>
          <w:i/>
          <w:sz w:val="22"/>
        </w:rPr>
        <w:t xml:space="preserve">, </w:t>
      </w:r>
      <w:r>
        <w:rPr>
          <w:rFonts w:cs="Times"/>
          <w:i/>
          <w:sz w:val="22"/>
        </w:rPr>
        <w:t>etc., based on UE capability.</w:t>
      </w:r>
    </w:p>
    <w:p w14:paraId="3EF700D6" w14:textId="77777777" w:rsidR="00C53DC1" w:rsidRDefault="00C53DC1" w:rsidP="00C53DC1">
      <w:pPr>
        <w:pStyle w:val="BodyText"/>
        <w:spacing w:after="0"/>
        <w:contextualSpacing/>
        <w:rPr>
          <w:rFonts w:cs="Times"/>
          <w:b/>
          <w:i/>
          <w:sz w:val="22"/>
        </w:rPr>
      </w:pPr>
    </w:p>
    <w:p w14:paraId="5D0A54B4" w14:textId="195E58E9"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UE to report its capabilities on the number of antenna groups, supported type of antenna/panel structure or virtualization capability across UE antenna ports, etc.</w:t>
      </w:r>
    </w:p>
    <w:p w14:paraId="70605966" w14:textId="77777777" w:rsidR="00C53DC1" w:rsidRDefault="00C53DC1" w:rsidP="00C53DC1">
      <w:pPr>
        <w:pStyle w:val="BodyText"/>
        <w:spacing w:after="0"/>
        <w:contextualSpacing/>
        <w:rPr>
          <w:rFonts w:eastAsia="Times New Roman" w:cs="Times"/>
          <w:color w:val="000000"/>
          <w:sz w:val="22"/>
          <w:szCs w:val="22"/>
          <w:lang w:val="en-GB" w:eastAsia="ko-KR"/>
        </w:rPr>
      </w:pPr>
    </w:p>
    <w:p w14:paraId="3B52A05B" w14:textId="1967850C"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 xml:space="preserve">Support Alt2-a (based on Rel-15 UL 2TX/4TX codebooks) as baseline, and consider Alt1-b </w:t>
      </w:r>
      <w:r w:rsidRPr="002519F7">
        <w:rPr>
          <w:rFonts w:cs="Times"/>
          <w:i/>
          <w:sz w:val="22"/>
        </w:rPr>
        <w:t xml:space="preserve">only if use of Rel-15 DL Type 1 codebook for </w:t>
      </w:r>
      <w:r w:rsidR="004A560C" w:rsidRPr="002519F7">
        <w:rPr>
          <w:rFonts w:cs="Times"/>
          <w:i/>
          <w:sz w:val="22"/>
        </w:rPr>
        <w:t>fully</w:t>
      </w:r>
      <w:r w:rsidR="004A560C">
        <w:rPr>
          <w:rFonts w:cs="Times"/>
          <w:i/>
          <w:sz w:val="22"/>
        </w:rPr>
        <w:t>-</w:t>
      </w:r>
      <w:r w:rsidR="004A560C" w:rsidRPr="002519F7">
        <w:rPr>
          <w:rFonts w:cs="Times"/>
          <w:i/>
          <w:sz w:val="22"/>
        </w:rPr>
        <w:t>coherent</w:t>
      </w:r>
      <w:r w:rsidRPr="002519F7">
        <w:rPr>
          <w:rFonts w:cs="Times"/>
          <w:i/>
          <w:sz w:val="22"/>
        </w:rPr>
        <w:t xml:space="preserve"> UEs leads to a significant gain in throughput</w:t>
      </w:r>
      <w:r w:rsidR="00AF6924">
        <w:rPr>
          <w:rFonts w:cs="Times"/>
          <w:i/>
          <w:sz w:val="22"/>
        </w:rPr>
        <w:t xml:space="preserve"> and sufficiently more robust than Alt2-a at least in terms of unequal phase offsets </w:t>
      </w:r>
      <w:r w:rsidR="00AF6924" w:rsidRPr="00E5724B">
        <w:rPr>
          <w:rFonts w:cs="Times"/>
          <w:i/>
          <w:sz w:val="22"/>
        </w:rPr>
        <w:t>across the antenna ports</w:t>
      </w:r>
      <w:r w:rsidR="00AF6924">
        <w:rPr>
          <w:rFonts w:cs="Times"/>
          <w:i/>
          <w:sz w:val="22"/>
        </w:rPr>
        <w:t>.</w:t>
      </w:r>
      <w:r w:rsidRPr="002519F7" w:rsidDel="002519F7">
        <w:rPr>
          <w:rFonts w:cs="Times"/>
          <w:i/>
          <w:sz w:val="22"/>
        </w:rPr>
        <w:t xml:space="preserve"> </w:t>
      </w:r>
    </w:p>
    <w:p w14:paraId="540274EA" w14:textId="77777777" w:rsidR="00C53DC1" w:rsidRDefault="00C53DC1" w:rsidP="00C53DC1">
      <w:pPr>
        <w:pStyle w:val="BodyText"/>
        <w:spacing w:after="0"/>
        <w:contextualSpacing/>
        <w:rPr>
          <w:rFonts w:cs="Times"/>
          <w:b/>
          <w:i/>
          <w:sz w:val="22"/>
        </w:rPr>
      </w:pPr>
    </w:p>
    <w:p w14:paraId="6BDE981A" w14:textId="515564A2" w:rsidR="00C53DC1" w:rsidRDefault="00C53DC1" w:rsidP="00C53DC1">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RAN1 studies determination of preferred </w:t>
      </w:r>
      <w:r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Pr="00B176DB">
        <w:rPr>
          <w:rFonts w:cs="Times"/>
          <w:i/>
          <w:sz w:val="22"/>
        </w:rPr>
        <w:t>preferred basis vectors, through SRI indication</w:t>
      </w:r>
      <w:r>
        <w:rPr>
          <w:rFonts w:cs="Times"/>
          <w:i/>
          <w:sz w:val="22"/>
        </w:rPr>
        <w:t>.</w:t>
      </w:r>
    </w:p>
    <w:p w14:paraId="557DFD81" w14:textId="77777777" w:rsidR="00C53DC1" w:rsidRDefault="00C53DC1" w:rsidP="00C53DC1">
      <w:pPr>
        <w:pStyle w:val="BodyText"/>
        <w:spacing w:after="0"/>
        <w:contextualSpacing/>
        <w:rPr>
          <w:rFonts w:cs="Times"/>
          <w:b/>
          <w:i/>
          <w:sz w:val="22"/>
        </w:rPr>
      </w:pPr>
    </w:p>
    <w:p w14:paraId="5D73129B" w14:textId="77777777"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To reduce signaling overhead associated to SRI/TPMI indication for a 8TX UE, RAN1 studies partial update of TPMI/SRI information for 8TX UE.</w:t>
      </w:r>
    </w:p>
    <w:p w14:paraId="229DAEDC" w14:textId="77777777" w:rsidR="00C53DC1" w:rsidRPr="00610E8D" w:rsidRDefault="00C53DC1" w:rsidP="00C53DC1">
      <w:pPr>
        <w:pStyle w:val="BodyText"/>
        <w:spacing w:after="0"/>
        <w:contextualSpacing/>
        <w:rPr>
          <w:rFonts w:cs="Times"/>
          <w:b/>
          <w:i/>
          <w:sz w:val="22"/>
          <w:lang w:val="en-GB"/>
        </w:rPr>
      </w:pPr>
    </w:p>
    <w:p w14:paraId="1649ECA4" w14:textId="77777777"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6</w:t>
      </w:r>
      <w:r w:rsidRPr="00661223">
        <w:rPr>
          <w:rFonts w:cs="Times"/>
          <w:b/>
          <w:i/>
          <w:sz w:val="22"/>
        </w:rPr>
        <w:t>:</w:t>
      </w:r>
      <w:r w:rsidRPr="00661223">
        <w:rPr>
          <w:rFonts w:cs="Times"/>
          <w:i/>
          <w:sz w:val="22"/>
        </w:rPr>
        <w:t xml:space="preserve"> </w:t>
      </w:r>
      <w:r>
        <w:rPr>
          <w:rFonts w:cs="Times"/>
          <w:i/>
          <w:sz w:val="22"/>
        </w:rPr>
        <w:t>S</w:t>
      </w:r>
      <w:r w:rsidRPr="0079605F">
        <w:rPr>
          <w:rFonts w:cs="Times"/>
          <w:i/>
          <w:sz w:val="22"/>
        </w:rPr>
        <w:t xml:space="preserve">upport </w:t>
      </w:r>
      <w:r>
        <w:rPr>
          <w:rFonts w:cs="Times"/>
          <w:i/>
          <w:sz w:val="22"/>
        </w:rPr>
        <w:t>to</w:t>
      </w:r>
      <w:r w:rsidRPr="0079605F">
        <w:rPr>
          <w:rFonts w:cs="Times"/>
          <w:i/>
          <w:sz w:val="22"/>
        </w:rPr>
        <w:t xml:space="preserve"> retain the full power transmission mode of operation </w:t>
      </w:r>
      <w:r>
        <w:rPr>
          <w:rFonts w:cs="Times"/>
          <w:i/>
          <w:sz w:val="22"/>
        </w:rPr>
        <w:t xml:space="preserve">with necessary enhancements </w:t>
      </w:r>
      <w:r w:rsidRPr="0079605F">
        <w:rPr>
          <w:rFonts w:cs="Times"/>
          <w:i/>
          <w:sz w:val="22"/>
        </w:rPr>
        <w:t>to be also applicable for the new enhanced UL-MIMO transmission case</w:t>
      </w:r>
      <w:r>
        <w:rPr>
          <w:rFonts w:cs="Times"/>
          <w:i/>
          <w:sz w:val="22"/>
        </w:rPr>
        <w:t xml:space="preserve"> supporting up to 8-Tx UL.</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3EC77D9E" w:rsidR="009C3D5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#1</w:t>
      </w:r>
      <w:r w:rsidR="008F1DBC">
        <w:rPr>
          <w:rFonts w:ascii="Times" w:hAnsi="Times" w:cs="Times"/>
        </w:rPr>
        <w:t>10</w:t>
      </w:r>
      <w:r w:rsidR="007E087C">
        <w:rPr>
          <w:rFonts w:ascii="Times" w:hAnsi="Times" w:cs="Times"/>
        </w:rPr>
        <w:t>b-e</w:t>
      </w:r>
      <w:r>
        <w:rPr>
          <w:rFonts w:ascii="Times" w:hAnsi="Times" w:cs="Times"/>
        </w:rPr>
        <w:t xml:space="preserve">, </w:t>
      </w:r>
      <w:r w:rsidR="007E087C">
        <w:rPr>
          <w:rFonts w:ascii="Times" w:hAnsi="Times" w:cs="Times"/>
        </w:rPr>
        <w:t>October</w:t>
      </w:r>
      <w:r>
        <w:rPr>
          <w:rFonts w:ascii="Times" w:hAnsi="Times" w:cs="Times"/>
        </w:rPr>
        <w:t xml:space="preserve"> 2022</w:t>
      </w:r>
    </w:p>
    <w:p w14:paraId="6886D4CA" w14:textId="0B6E5FF0" w:rsidR="001717D8" w:rsidRPr="00AC33CB" w:rsidRDefault="001717D8" w:rsidP="001717D8">
      <w:pPr>
        <w:pStyle w:val="ListParagraph"/>
        <w:numPr>
          <w:ilvl w:val="0"/>
          <w:numId w:val="9"/>
        </w:numPr>
        <w:contextualSpacing/>
        <w:jc w:val="both"/>
        <w:rPr>
          <w:rFonts w:ascii="Times" w:eastAsia="SimSun" w:hAnsi="Times" w:cs="Times"/>
        </w:rPr>
      </w:pPr>
      <w:r w:rsidRPr="00B95EB6">
        <w:rPr>
          <w:rFonts w:ascii="Times" w:eastAsia="SimSun" w:hAnsi="Times" w:cs="Times"/>
        </w:rPr>
        <w:t>R1-</w:t>
      </w:r>
      <w:r w:rsidR="000E10BA" w:rsidRPr="00B95EB6">
        <w:rPr>
          <w:rFonts w:ascii="Times" w:eastAsia="SimSun" w:hAnsi="Times" w:cs="Times"/>
        </w:rPr>
        <w:t>22</w:t>
      </w:r>
      <w:r w:rsidR="000E10BA">
        <w:rPr>
          <w:rFonts w:ascii="Times" w:eastAsia="SimSun" w:hAnsi="Times" w:cs="Times"/>
        </w:rPr>
        <w:t>10379</w:t>
      </w:r>
      <w:r>
        <w:rPr>
          <w:rFonts w:ascii="Times" w:eastAsia="SimSun" w:hAnsi="Times" w:cs="Times"/>
        </w:rPr>
        <w:t xml:space="preserve">, </w:t>
      </w:r>
      <w:r w:rsidRPr="00B95EB6">
        <w:rPr>
          <w:rFonts w:ascii="Times" w:eastAsia="SimSun" w:hAnsi="Times" w:cs="Times"/>
        </w:rPr>
        <w:t>Recommended Direction on SRI/TPMI Enhancements for RAN1#11</w:t>
      </w:r>
      <w:r w:rsidR="000E10BA">
        <w:rPr>
          <w:rFonts w:ascii="Times" w:eastAsia="SimSun" w:hAnsi="Times" w:cs="Times"/>
        </w:rPr>
        <w:t>1</w:t>
      </w:r>
      <w:r>
        <w:rPr>
          <w:rFonts w:ascii="Times" w:eastAsia="SimSun" w:hAnsi="Times" w:cs="Times"/>
        </w:rPr>
        <w:t xml:space="preserve">, </w:t>
      </w:r>
      <w:r w:rsidRPr="00B95EB6">
        <w:rPr>
          <w:rFonts w:ascii="Times" w:eastAsia="SimSun" w:hAnsi="Times" w:cs="Times"/>
        </w:rPr>
        <w:t>Moderator (</w:t>
      </w:r>
      <w:proofErr w:type="spellStart"/>
      <w:r w:rsidRPr="00B95EB6">
        <w:rPr>
          <w:rFonts w:ascii="Times" w:eastAsia="SimSun" w:hAnsi="Times" w:cs="Times"/>
        </w:rPr>
        <w:t>InterDigital</w:t>
      </w:r>
      <w:proofErr w:type="spellEnd"/>
      <w:r w:rsidRPr="00B95EB6">
        <w:rPr>
          <w:rFonts w:ascii="Times" w:eastAsia="SimSun" w:hAnsi="Times" w:cs="Times"/>
        </w:rPr>
        <w:t>)</w:t>
      </w:r>
      <w:r>
        <w:rPr>
          <w:rFonts w:ascii="Times" w:eastAsia="SimSun" w:hAnsi="Times" w:cs="Times"/>
        </w:rPr>
        <w:t xml:space="preserve">, </w:t>
      </w:r>
      <w:r>
        <w:rPr>
          <w:rFonts w:ascii="Times" w:hAnsi="Times" w:cs="Times"/>
        </w:rPr>
        <w:t>3GPP TSG RAN WG1 Meeting #1</w:t>
      </w:r>
      <w:r w:rsidR="00FA72DB">
        <w:rPr>
          <w:rFonts w:ascii="Times" w:hAnsi="Times" w:cs="Times"/>
        </w:rPr>
        <w:t>10</w:t>
      </w:r>
      <w:r w:rsidR="000E10BA">
        <w:rPr>
          <w:rFonts w:ascii="Times" w:hAnsi="Times" w:cs="Times"/>
        </w:rPr>
        <w:t>b-e</w:t>
      </w:r>
      <w:r>
        <w:rPr>
          <w:rFonts w:ascii="Times" w:hAnsi="Times" w:cs="Times"/>
        </w:rPr>
        <w:t xml:space="preserve">, </w:t>
      </w:r>
      <w:r w:rsidR="000E10BA">
        <w:rPr>
          <w:rFonts w:ascii="Times" w:hAnsi="Times" w:cs="Times"/>
        </w:rPr>
        <w:t xml:space="preserve">October </w:t>
      </w:r>
      <w:r>
        <w:rPr>
          <w:rFonts w:ascii="Times" w:hAnsi="Times" w:cs="Times"/>
        </w:rPr>
        <w:t>2022</w:t>
      </w:r>
      <w:r w:rsidRPr="00AC33CB">
        <w:rPr>
          <w:rFonts w:ascii="Times" w:hAnsi="Times" w:cs="Times"/>
        </w:rPr>
        <w:tab/>
      </w:r>
    </w:p>
    <w:p w14:paraId="0C467DF6" w14:textId="77777777" w:rsidR="001717D8" w:rsidRPr="00701FBF" w:rsidRDefault="001717D8" w:rsidP="00701FBF">
      <w:pPr>
        <w:contextualSpacing/>
        <w:rPr>
          <w:rFonts w:ascii="Times" w:hAnsi="Times" w:cs="Times"/>
        </w:rPr>
      </w:pP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7B7C" w14:textId="77777777" w:rsidR="001D7C94" w:rsidRDefault="001D7C94">
      <w:r>
        <w:separator/>
      </w:r>
    </w:p>
  </w:endnote>
  <w:endnote w:type="continuationSeparator" w:id="0">
    <w:p w14:paraId="5CB82A5F" w14:textId="77777777" w:rsidR="001D7C94" w:rsidRDefault="001D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8303" w14:textId="77777777" w:rsidR="001D7C94" w:rsidRDefault="001D7C94">
      <w:r>
        <w:separator/>
      </w:r>
    </w:p>
  </w:footnote>
  <w:footnote w:type="continuationSeparator" w:id="0">
    <w:p w14:paraId="10A9B2C4" w14:textId="77777777" w:rsidR="001D7C94" w:rsidRDefault="001D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1"/>
  </w:num>
  <w:num w:numId="2" w16cid:durableId="21634611">
    <w:abstractNumId w:val="30"/>
  </w:num>
  <w:num w:numId="3" w16cid:durableId="1182207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1"/>
  </w:num>
  <w:num w:numId="6" w16cid:durableId="1027414339">
    <w:abstractNumId w:val="24"/>
  </w:num>
  <w:num w:numId="7" w16cid:durableId="1979063714">
    <w:abstractNumId w:val="15"/>
    <w:lvlOverride w:ilvl="0">
      <w:startOverride w:val="1"/>
    </w:lvlOverride>
  </w:num>
  <w:num w:numId="8" w16cid:durableId="346952371">
    <w:abstractNumId w:val="28"/>
  </w:num>
  <w:num w:numId="9" w16cid:durableId="1492136711">
    <w:abstractNumId w:val="9"/>
  </w:num>
  <w:num w:numId="10" w16cid:durableId="695691837">
    <w:abstractNumId w:val="27"/>
  </w:num>
  <w:num w:numId="11" w16cid:durableId="1858036784">
    <w:abstractNumId w:val="16"/>
  </w:num>
  <w:num w:numId="12" w16cid:durableId="1659725005">
    <w:abstractNumId w:val="3"/>
  </w:num>
  <w:num w:numId="13" w16cid:durableId="1255473516">
    <w:abstractNumId w:val="26"/>
  </w:num>
  <w:num w:numId="14" w16cid:durableId="1743215290">
    <w:abstractNumId w:val="20"/>
  </w:num>
  <w:num w:numId="15" w16cid:durableId="499926417">
    <w:abstractNumId w:val="21"/>
  </w:num>
  <w:num w:numId="16" w16cid:durableId="1673794885">
    <w:abstractNumId w:val="8"/>
  </w:num>
  <w:num w:numId="17" w16cid:durableId="123158478">
    <w:abstractNumId w:val="25"/>
  </w:num>
  <w:num w:numId="18" w16cid:durableId="1992899547">
    <w:abstractNumId w:val="23"/>
  </w:num>
  <w:num w:numId="19" w16cid:durableId="51584491">
    <w:abstractNumId w:val="6"/>
  </w:num>
  <w:num w:numId="20" w16cid:durableId="48461433">
    <w:abstractNumId w:val="10"/>
  </w:num>
  <w:num w:numId="21" w16cid:durableId="1366371145">
    <w:abstractNumId w:val="13"/>
  </w:num>
  <w:num w:numId="22" w16cid:durableId="1509249926">
    <w:abstractNumId w:val="22"/>
  </w:num>
  <w:num w:numId="23" w16cid:durableId="1008289559">
    <w:abstractNumId w:val="19"/>
  </w:num>
  <w:num w:numId="24" w16cid:durableId="1392577694">
    <w:abstractNumId w:val="14"/>
  </w:num>
  <w:num w:numId="25" w16cid:durableId="411388523">
    <w:abstractNumId w:val="12"/>
  </w:num>
  <w:num w:numId="26" w16cid:durableId="1153791937">
    <w:abstractNumId w:val="2"/>
  </w:num>
  <w:num w:numId="27" w16cid:durableId="2053650751">
    <w:abstractNumId w:val="4"/>
  </w:num>
  <w:num w:numId="28" w16cid:durableId="147552299">
    <w:abstractNumId w:val="5"/>
  </w:num>
  <w:num w:numId="29" w16cid:durableId="83153226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344160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CE7"/>
    <w:rsid w:val="00001FC3"/>
    <w:rsid w:val="0000209F"/>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C4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36C"/>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055"/>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20"/>
    <w:rsid w:val="000B10AB"/>
    <w:rsid w:val="000B17A1"/>
    <w:rsid w:val="000B1CD3"/>
    <w:rsid w:val="000B1D11"/>
    <w:rsid w:val="000B2074"/>
    <w:rsid w:val="000B256B"/>
    <w:rsid w:val="000B2782"/>
    <w:rsid w:val="000B28FA"/>
    <w:rsid w:val="000B2A25"/>
    <w:rsid w:val="000B2AAA"/>
    <w:rsid w:val="000B32D4"/>
    <w:rsid w:val="000B38DA"/>
    <w:rsid w:val="000B3F37"/>
    <w:rsid w:val="000B41C2"/>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0B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7D8"/>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C94"/>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DC8"/>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68"/>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1E3C"/>
    <w:rsid w:val="00232191"/>
    <w:rsid w:val="0023253D"/>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9F7"/>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35B"/>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CEE"/>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C6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AED"/>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AF8"/>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07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E4F"/>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75"/>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5DC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131"/>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20B"/>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346"/>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2A2"/>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B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0C"/>
    <w:rsid w:val="004A5667"/>
    <w:rsid w:val="004A57FC"/>
    <w:rsid w:val="004A6BD8"/>
    <w:rsid w:val="004A705C"/>
    <w:rsid w:val="004A717D"/>
    <w:rsid w:val="004A71FB"/>
    <w:rsid w:val="004A7276"/>
    <w:rsid w:val="004A7447"/>
    <w:rsid w:val="004A74E1"/>
    <w:rsid w:val="004A7EE7"/>
    <w:rsid w:val="004A7FB0"/>
    <w:rsid w:val="004B028F"/>
    <w:rsid w:val="004B04B8"/>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52F"/>
    <w:rsid w:val="00521D65"/>
    <w:rsid w:val="005221A4"/>
    <w:rsid w:val="005227EA"/>
    <w:rsid w:val="00522C22"/>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DB1"/>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A48"/>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202"/>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23B"/>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7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508"/>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624"/>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FBF"/>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718"/>
    <w:rsid w:val="007678B6"/>
    <w:rsid w:val="00767BE0"/>
    <w:rsid w:val="0077003A"/>
    <w:rsid w:val="007706CC"/>
    <w:rsid w:val="00770CEE"/>
    <w:rsid w:val="00771284"/>
    <w:rsid w:val="007718CC"/>
    <w:rsid w:val="007719DC"/>
    <w:rsid w:val="00771A9F"/>
    <w:rsid w:val="00771DE3"/>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87C"/>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098"/>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78"/>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17"/>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601"/>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9D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DBC"/>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EA7"/>
    <w:rsid w:val="00914F86"/>
    <w:rsid w:val="00915032"/>
    <w:rsid w:val="0091537E"/>
    <w:rsid w:val="00915450"/>
    <w:rsid w:val="009154BD"/>
    <w:rsid w:val="0091590D"/>
    <w:rsid w:val="00915DB6"/>
    <w:rsid w:val="00915F76"/>
    <w:rsid w:val="00915FC2"/>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5C8"/>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D76"/>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2F14"/>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D68"/>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B67"/>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6B3D"/>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D8"/>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92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6DB"/>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542"/>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26"/>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67F"/>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73F"/>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586"/>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7BF"/>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4E35"/>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DC1"/>
    <w:rsid w:val="00C53E22"/>
    <w:rsid w:val="00C53F6E"/>
    <w:rsid w:val="00C542FD"/>
    <w:rsid w:val="00C5430E"/>
    <w:rsid w:val="00C54536"/>
    <w:rsid w:val="00C54B64"/>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EB7"/>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A29"/>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ADE"/>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3D2"/>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9EE"/>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B4"/>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BC"/>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24B"/>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3CC"/>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38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881"/>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4B7F"/>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2DB"/>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0C34"/>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A87"/>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uiPriority w:val="35"/>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3383</Words>
  <Characters>19288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22626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13</cp:revision>
  <cp:lastPrinted>2011-11-09T07:49:00Z</cp:lastPrinted>
  <dcterms:created xsi:type="dcterms:W3CDTF">2022-09-29T14:50:00Z</dcterms:created>
  <dcterms:modified xsi:type="dcterms:W3CDTF">2022-11-05T18:15:00Z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